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6A7" w:rsidRPr="00A536A7" w:rsidRDefault="00A536A7" w:rsidP="00A536A7">
      <w:pPr>
        <w:tabs>
          <w:tab w:val="left" w:pos="9498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38793188"/>
      <w:r w:rsidRPr="00A536A7">
        <w:rPr>
          <w:rFonts w:ascii="Times New Roman" w:hAnsi="Times New Roman" w:cs="Times New Roman"/>
          <w:b/>
          <w:sz w:val="24"/>
          <w:szCs w:val="24"/>
        </w:rPr>
        <w:t>МІНІСТЕРСТВО ОСВІТИ І НАУКИ УКРАЇНИ</w:t>
      </w:r>
    </w:p>
    <w:p w:rsidR="00A536A7" w:rsidRPr="00A536A7" w:rsidRDefault="00A536A7" w:rsidP="00A536A7">
      <w:pPr>
        <w:tabs>
          <w:tab w:val="left" w:pos="9498"/>
        </w:tabs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536A7">
        <w:rPr>
          <w:rFonts w:ascii="Times New Roman" w:hAnsi="Times New Roman" w:cs="Times New Roman"/>
          <w:b/>
          <w:sz w:val="24"/>
          <w:szCs w:val="24"/>
        </w:rPr>
        <w:t>ЛЬВІВСЬКИЙ НАЦІОНАЛЬНИЙ УНІВЕРСИТЕТ ПРИРОДОКОРИСТУВАННЯ</w:t>
      </w:r>
    </w:p>
    <w:p w:rsidR="00A536A7" w:rsidRPr="00A536A7" w:rsidRDefault="00A536A7" w:rsidP="00A536A7">
      <w:pPr>
        <w:tabs>
          <w:tab w:val="left" w:pos="9498"/>
        </w:tabs>
        <w:jc w:val="center"/>
        <w:rPr>
          <w:rFonts w:ascii="Times New Roman" w:hAnsi="Times New Roman" w:cs="Times New Roman"/>
          <w:b/>
        </w:rPr>
      </w:pPr>
      <w:r w:rsidRPr="00A536A7">
        <w:rPr>
          <w:rFonts w:ascii="Times New Roman" w:hAnsi="Times New Roman" w:cs="Times New Roman"/>
          <w:b/>
        </w:rPr>
        <w:t>ФАКУЛЬТЕТ БУДІВНИЦТВА ТА АРХІТЕКТУРИ</w:t>
      </w:r>
    </w:p>
    <w:p w:rsidR="00A536A7" w:rsidRPr="00A536A7" w:rsidRDefault="00A536A7" w:rsidP="00A536A7">
      <w:pPr>
        <w:tabs>
          <w:tab w:val="left" w:pos="7230"/>
        </w:tabs>
        <w:jc w:val="center"/>
        <w:rPr>
          <w:rFonts w:ascii="Times New Roman" w:hAnsi="Times New Roman" w:cs="Times New Roman"/>
          <w:b/>
          <w:caps/>
          <w:lang w:val="uk-UA"/>
        </w:rPr>
      </w:pPr>
      <w:r w:rsidRPr="00A536A7">
        <w:rPr>
          <w:rFonts w:ascii="Times New Roman" w:hAnsi="Times New Roman" w:cs="Times New Roman"/>
          <w:b/>
          <w:caps/>
          <w:lang w:val="uk-UA"/>
        </w:rPr>
        <w:t>кафедра технології та організації будівництва</w:t>
      </w:r>
    </w:p>
    <w:p w:rsidR="00A536A7" w:rsidRPr="00A536A7" w:rsidRDefault="00A536A7" w:rsidP="00A536A7">
      <w:pPr>
        <w:tabs>
          <w:tab w:val="left" w:pos="7230"/>
        </w:tabs>
        <w:jc w:val="center"/>
        <w:rPr>
          <w:rFonts w:ascii="Times New Roman" w:hAnsi="Times New Roman" w:cs="Times New Roman"/>
          <w:b/>
          <w:caps/>
          <w:lang w:val="uk-UA"/>
        </w:rPr>
      </w:pPr>
    </w:p>
    <w:p w:rsidR="00A536A7" w:rsidRPr="00A536A7" w:rsidRDefault="00A536A7" w:rsidP="00A536A7">
      <w:pPr>
        <w:tabs>
          <w:tab w:val="left" w:pos="949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6A7">
        <w:rPr>
          <w:rFonts w:ascii="Times New Roman" w:eastAsia="Calibri" w:hAnsi="Times New Roman" w:cs="Times New Roman"/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2155190</wp:posOffset>
            </wp:positionH>
            <wp:positionV relativeFrom="paragraph">
              <wp:posOffset>156845</wp:posOffset>
            </wp:positionV>
            <wp:extent cx="2306320" cy="22193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6A7" w:rsidRPr="00A536A7" w:rsidRDefault="00A536A7" w:rsidP="00A536A7">
      <w:pPr>
        <w:tabs>
          <w:tab w:val="left" w:pos="949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6A7" w:rsidRPr="00A536A7" w:rsidRDefault="00A536A7" w:rsidP="00A536A7">
      <w:pPr>
        <w:tabs>
          <w:tab w:val="left" w:pos="949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6A7" w:rsidRPr="00A536A7" w:rsidRDefault="00A536A7" w:rsidP="00A536A7">
      <w:pPr>
        <w:tabs>
          <w:tab w:val="left" w:pos="949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6A7" w:rsidRPr="00A536A7" w:rsidRDefault="00A536A7" w:rsidP="00A536A7">
      <w:pPr>
        <w:tabs>
          <w:tab w:val="left" w:pos="949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6A7" w:rsidRPr="00A536A7" w:rsidRDefault="00A536A7" w:rsidP="00A536A7">
      <w:pPr>
        <w:tabs>
          <w:tab w:val="left" w:pos="949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6A7" w:rsidRPr="00A536A7" w:rsidRDefault="00A536A7" w:rsidP="00A536A7">
      <w:pPr>
        <w:tabs>
          <w:tab w:val="left" w:pos="949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36A7" w:rsidRPr="00A536A7" w:rsidRDefault="00A536A7" w:rsidP="00A536A7">
      <w:pPr>
        <w:tabs>
          <w:tab w:val="left" w:pos="7230"/>
        </w:tabs>
        <w:rPr>
          <w:rFonts w:ascii="Times New Roman" w:hAnsi="Times New Roman" w:cs="Times New Roman"/>
          <w:b/>
          <w:sz w:val="28"/>
          <w:szCs w:val="20"/>
          <w:lang w:val="uk-UA"/>
        </w:rPr>
      </w:pPr>
    </w:p>
    <w:p w:rsidR="00A536A7" w:rsidRPr="00A536A7" w:rsidRDefault="00A536A7" w:rsidP="00A536A7">
      <w:pPr>
        <w:tabs>
          <w:tab w:val="left" w:pos="7230"/>
        </w:tabs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CB23D8" w:rsidRPr="00CB23D8" w:rsidRDefault="00CB23D8" w:rsidP="00CB23D8">
      <w:pPr>
        <w:jc w:val="center"/>
        <w:rPr>
          <w:rFonts w:ascii="Times New Roman" w:hAnsi="Times New Roman" w:cs="Times New Roman"/>
          <w:b/>
          <w:sz w:val="28"/>
          <w:szCs w:val="20"/>
        </w:rPr>
      </w:pPr>
      <w:proofErr w:type="spellStart"/>
      <w:r w:rsidRPr="00CB23D8">
        <w:rPr>
          <w:rFonts w:ascii="Times New Roman" w:hAnsi="Times New Roman" w:cs="Times New Roman"/>
          <w:b/>
          <w:sz w:val="28"/>
          <w:szCs w:val="20"/>
        </w:rPr>
        <w:t>Методичні</w:t>
      </w:r>
      <w:proofErr w:type="spellEnd"/>
      <w:r w:rsidRPr="00CB23D8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r w:rsidRPr="00CB23D8">
        <w:rPr>
          <w:rFonts w:ascii="Times New Roman" w:hAnsi="Times New Roman" w:cs="Times New Roman"/>
          <w:b/>
          <w:sz w:val="28"/>
          <w:szCs w:val="20"/>
        </w:rPr>
        <w:t>рекомендації</w:t>
      </w:r>
      <w:proofErr w:type="spellEnd"/>
      <w:r w:rsidRPr="00CB23D8">
        <w:rPr>
          <w:rFonts w:ascii="Times New Roman" w:hAnsi="Times New Roman" w:cs="Times New Roman"/>
          <w:b/>
          <w:sz w:val="28"/>
          <w:szCs w:val="20"/>
        </w:rPr>
        <w:t xml:space="preserve"> до </w:t>
      </w:r>
      <w:proofErr w:type="spellStart"/>
      <w:r w:rsidRPr="00CB23D8">
        <w:rPr>
          <w:rFonts w:ascii="Times New Roman" w:hAnsi="Times New Roman" w:cs="Times New Roman"/>
          <w:b/>
          <w:sz w:val="28"/>
          <w:szCs w:val="20"/>
        </w:rPr>
        <w:t>навчально-аудиторної</w:t>
      </w:r>
      <w:proofErr w:type="spellEnd"/>
      <w:r w:rsidRPr="00CB23D8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r w:rsidRPr="00CB23D8">
        <w:rPr>
          <w:rFonts w:ascii="Times New Roman" w:hAnsi="Times New Roman" w:cs="Times New Roman"/>
          <w:b/>
          <w:sz w:val="28"/>
          <w:szCs w:val="20"/>
        </w:rPr>
        <w:t>роботи</w:t>
      </w:r>
      <w:proofErr w:type="spellEnd"/>
    </w:p>
    <w:p w:rsidR="00CB23D8" w:rsidRPr="00CB23D8" w:rsidRDefault="00CB23D8" w:rsidP="00CB23D8">
      <w:pPr>
        <w:jc w:val="center"/>
        <w:rPr>
          <w:rFonts w:ascii="Times New Roman" w:hAnsi="Times New Roman" w:cs="Times New Roman"/>
          <w:b/>
          <w:sz w:val="28"/>
          <w:szCs w:val="20"/>
        </w:rPr>
      </w:pPr>
      <w:r w:rsidRPr="00CB23D8">
        <w:rPr>
          <w:rFonts w:ascii="Times New Roman" w:hAnsi="Times New Roman" w:cs="Times New Roman"/>
          <w:b/>
          <w:sz w:val="28"/>
          <w:szCs w:val="20"/>
        </w:rPr>
        <w:t xml:space="preserve">з </w:t>
      </w:r>
      <w:proofErr w:type="spellStart"/>
      <w:proofErr w:type="gramStart"/>
      <w:r w:rsidRPr="00CB23D8">
        <w:rPr>
          <w:rFonts w:ascii="Times New Roman" w:hAnsi="Times New Roman" w:cs="Times New Roman"/>
          <w:b/>
          <w:sz w:val="28"/>
          <w:szCs w:val="20"/>
        </w:rPr>
        <w:t>вивчення</w:t>
      </w:r>
      <w:proofErr w:type="spellEnd"/>
      <w:r w:rsidRPr="00CB23D8">
        <w:rPr>
          <w:rFonts w:ascii="Times New Roman" w:hAnsi="Times New Roman" w:cs="Times New Roman"/>
          <w:b/>
          <w:sz w:val="28"/>
          <w:szCs w:val="20"/>
        </w:rPr>
        <w:t xml:space="preserve">  курсу</w:t>
      </w:r>
      <w:proofErr w:type="gramEnd"/>
    </w:p>
    <w:p w:rsidR="00CB23D8" w:rsidRPr="00CB23D8" w:rsidRDefault="00CB23D8" w:rsidP="00CB23D8">
      <w:pPr>
        <w:jc w:val="center"/>
        <w:rPr>
          <w:rFonts w:ascii="Times New Roman" w:hAnsi="Times New Roman" w:cs="Times New Roman"/>
          <w:b/>
          <w:sz w:val="28"/>
          <w:szCs w:val="20"/>
        </w:rPr>
      </w:pPr>
      <w:r w:rsidRPr="00CB23D8">
        <w:rPr>
          <w:rFonts w:ascii="Times New Roman" w:hAnsi="Times New Roman" w:cs="Times New Roman"/>
          <w:b/>
          <w:sz w:val="28"/>
          <w:szCs w:val="20"/>
        </w:rPr>
        <w:t xml:space="preserve">«АДАПТИВНА АРХІТЕКТУРА ПРИ РЕВІТАЛІЗАЦІЇ БУДІВЕЛЬ ТА СПОРУД» </w:t>
      </w:r>
    </w:p>
    <w:p w:rsidR="00CB23D8" w:rsidRPr="00CB23D8" w:rsidRDefault="00CB23D8" w:rsidP="00CB23D8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CB23D8" w:rsidRPr="00CB23D8" w:rsidRDefault="00CB23D8" w:rsidP="00CB23D8">
      <w:pPr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CB23D8" w:rsidRPr="00CB23D8" w:rsidRDefault="00CB23D8" w:rsidP="00CB23D8">
      <w:pPr>
        <w:jc w:val="center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t xml:space="preserve"> (проект</w:t>
      </w:r>
      <w:r w:rsidRPr="00CB23D8">
        <w:rPr>
          <w:rFonts w:ascii="Times New Roman" w:hAnsi="Times New Roman" w:cs="Times New Roman"/>
          <w:b/>
          <w:sz w:val="28"/>
          <w:szCs w:val="20"/>
        </w:rPr>
        <w:t xml:space="preserve"> </w:t>
      </w:r>
      <w:proofErr w:type="spellStart"/>
      <w:r w:rsidRPr="00CB23D8">
        <w:rPr>
          <w:rFonts w:ascii="Times New Roman" w:hAnsi="Times New Roman" w:cs="Times New Roman"/>
          <w:b/>
          <w:sz w:val="28"/>
          <w:szCs w:val="20"/>
        </w:rPr>
        <w:t>Грантової</w:t>
      </w:r>
      <w:proofErr w:type="spellEnd"/>
      <w:r w:rsidRPr="00CB23D8">
        <w:rPr>
          <w:rFonts w:ascii="Times New Roman" w:hAnsi="Times New Roman" w:cs="Times New Roman"/>
          <w:b/>
          <w:sz w:val="28"/>
          <w:szCs w:val="20"/>
        </w:rPr>
        <w:t xml:space="preserve"> Угоди № 101084975 — </w:t>
      </w:r>
      <w:proofErr w:type="spellStart"/>
      <w:r w:rsidRPr="00CB23D8">
        <w:rPr>
          <w:rFonts w:ascii="Times New Roman" w:hAnsi="Times New Roman" w:cs="Times New Roman"/>
          <w:b/>
          <w:sz w:val="28"/>
          <w:szCs w:val="20"/>
        </w:rPr>
        <w:t>Revitalization</w:t>
      </w:r>
      <w:proofErr w:type="spellEnd"/>
      <w:r w:rsidRPr="00CB23D8">
        <w:rPr>
          <w:rFonts w:ascii="Times New Roman" w:hAnsi="Times New Roman" w:cs="Times New Roman"/>
          <w:b/>
          <w:sz w:val="28"/>
          <w:szCs w:val="20"/>
        </w:rPr>
        <w:t xml:space="preserve"> — ERASMUS-JMO-2022-HEI-TCH-RSCH в рамках </w:t>
      </w:r>
      <w:proofErr w:type="spellStart"/>
      <w:r w:rsidRPr="00CB23D8">
        <w:rPr>
          <w:rFonts w:ascii="Times New Roman" w:hAnsi="Times New Roman" w:cs="Times New Roman"/>
          <w:b/>
          <w:sz w:val="28"/>
          <w:szCs w:val="20"/>
        </w:rPr>
        <w:t>програми</w:t>
      </w:r>
      <w:proofErr w:type="spellEnd"/>
      <w:r w:rsidRPr="00CB23D8">
        <w:rPr>
          <w:rFonts w:ascii="Times New Roman" w:hAnsi="Times New Roman" w:cs="Times New Roman"/>
          <w:b/>
          <w:sz w:val="28"/>
          <w:szCs w:val="20"/>
        </w:rPr>
        <w:t xml:space="preserve"> ЄС </w:t>
      </w:r>
      <w:proofErr w:type="spellStart"/>
      <w:r w:rsidRPr="00CB23D8">
        <w:rPr>
          <w:rFonts w:ascii="Times New Roman" w:hAnsi="Times New Roman" w:cs="Times New Roman"/>
          <w:b/>
          <w:sz w:val="28"/>
          <w:szCs w:val="20"/>
        </w:rPr>
        <w:t>Еразмус</w:t>
      </w:r>
      <w:proofErr w:type="spellEnd"/>
      <w:r w:rsidRPr="00CB23D8">
        <w:rPr>
          <w:rFonts w:ascii="Times New Roman" w:hAnsi="Times New Roman" w:cs="Times New Roman"/>
          <w:b/>
          <w:sz w:val="28"/>
          <w:szCs w:val="20"/>
        </w:rPr>
        <w:t xml:space="preserve">+ </w:t>
      </w:r>
    </w:p>
    <w:p w:rsidR="00A536A7" w:rsidRPr="00A536A7" w:rsidRDefault="00CB23D8" w:rsidP="00CB23D8">
      <w:pPr>
        <w:jc w:val="center"/>
        <w:rPr>
          <w:rFonts w:ascii="Times New Roman" w:eastAsia="Calibri" w:hAnsi="Times New Roman" w:cs="Times New Roman"/>
        </w:rPr>
      </w:pPr>
      <w:r w:rsidRPr="00CB23D8">
        <w:rPr>
          <w:rFonts w:ascii="Times New Roman" w:hAnsi="Times New Roman" w:cs="Times New Roman"/>
          <w:b/>
          <w:sz w:val="28"/>
          <w:szCs w:val="20"/>
        </w:rPr>
        <w:t>«ЗАСТОСУВАННЯ ПРИНЦИПІВ АДАПТИВНОЇ АРХІТЕКТУРИ У РЕВІТАЛІЗАЦІЇ ПОКИНУТИХ ПАМ’ЯТОК АРХІТЕКТУРИ СПІЛЬНОЇ СХІДНОЄВРОПЕЙСЬКОЇ СПАДЩИНИ»)</w:t>
      </w:r>
    </w:p>
    <w:p w:rsidR="00A536A7" w:rsidRPr="00A536A7" w:rsidRDefault="00A536A7" w:rsidP="00A536A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536A7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Розділ 5</w:t>
      </w:r>
      <w:r w:rsidRPr="00A536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536A7" w:rsidRPr="00A536A7" w:rsidRDefault="00A536A7" w:rsidP="00A536A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A536A7">
        <w:rPr>
          <w:rFonts w:ascii="Times New Roman" w:hAnsi="Times New Roman" w:cs="Times New Roman"/>
          <w:b/>
          <w:bCs/>
          <w:sz w:val="32"/>
          <w:szCs w:val="32"/>
          <w:lang w:val="uk-UA"/>
        </w:rPr>
        <w:t>«Підсилення конструкцій будівель та споруд при ревіталізації архітектурних пам’яток»</w:t>
      </w:r>
    </w:p>
    <w:p w:rsidR="00A536A7" w:rsidRPr="00A536A7" w:rsidRDefault="00A536A7" w:rsidP="00A536A7">
      <w:pPr>
        <w:jc w:val="center"/>
        <w:rPr>
          <w:rFonts w:ascii="Times New Roman" w:hAnsi="Times New Roman" w:cs="Times New Roman"/>
          <w:lang w:val="uk-UA"/>
        </w:rPr>
      </w:pPr>
    </w:p>
    <w:p w:rsidR="00A536A7" w:rsidRPr="00A536A7" w:rsidRDefault="00A536A7" w:rsidP="00A536A7">
      <w:pPr>
        <w:rPr>
          <w:rFonts w:ascii="Times New Roman" w:hAnsi="Times New Roman" w:cs="Times New Roman"/>
        </w:rPr>
      </w:pPr>
    </w:p>
    <w:p w:rsidR="00A536A7" w:rsidRPr="00A536A7" w:rsidRDefault="00A536A7" w:rsidP="00CB23D8">
      <w:pPr>
        <w:rPr>
          <w:rFonts w:ascii="Times New Roman" w:hAnsi="Times New Roman" w:cs="Times New Roman"/>
        </w:rPr>
      </w:pPr>
    </w:p>
    <w:p w:rsidR="00A536A7" w:rsidRPr="001A59E9" w:rsidRDefault="00A536A7" w:rsidP="001A59E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36A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ЛЬВІВ </w:t>
      </w:r>
      <w:r w:rsidRPr="00A536A7">
        <w:rPr>
          <w:rFonts w:ascii="Times New Roman" w:hAnsi="Times New Roman" w:cs="Times New Roman"/>
          <w:b/>
          <w:sz w:val="28"/>
          <w:szCs w:val="28"/>
        </w:rPr>
        <w:t xml:space="preserve"> 2023</w:t>
      </w:r>
      <w:r w:rsidRPr="00A536A7">
        <w:rPr>
          <w:rFonts w:ascii="Times New Roman" w:hAnsi="Times New Roman" w:cs="Times New Roman"/>
          <w:b/>
          <w:lang w:val="uk-UA"/>
        </w:rPr>
        <w:br w:type="page"/>
      </w:r>
    </w:p>
    <w:p w:rsidR="00A536A7" w:rsidRPr="002575D2" w:rsidRDefault="00A536A7" w:rsidP="00A536A7">
      <w:pPr>
        <w:jc w:val="center"/>
        <w:rPr>
          <w:b/>
          <w:lang w:val="uk-UA"/>
        </w:rPr>
      </w:pPr>
    </w:p>
    <w:p w:rsidR="00A536A7" w:rsidRPr="00A536A7" w:rsidRDefault="00A536A7" w:rsidP="00A536A7">
      <w:pPr>
        <w:rPr>
          <w:rFonts w:ascii="Times New Roman" w:hAnsi="Times New Roman" w:cs="Times New Roman"/>
          <w:i/>
          <w:sz w:val="28"/>
          <w:lang w:val="uk-UA"/>
        </w:rPr>
      </w:pPr>
      <w:r w:rsidRPr="0057138A">
        <w:rPr>
          <w:sz w:val="28"/>
          <w:lang w:val="uk-UA"/>
        </w:rPr>
        <w:t xml:space="preserve">  </w:t>
      </w:r>
      <w:r w:rsidRPr="00A536A7">
        <w:rPr>
          <w:rFonts w:ascii="Times New Roman" w:hAnsi="Times New Roman" w:cs="Times New Roman"/>
          <w:sz w:val="28"/>
          <w:lang w:val="uk-UA"/>
        </w:rPr>
        <w:t>Укладач</w:t>
      </w:r>
      <w:r w:rsidRPr="00A536A7">
        <w:rPr>
          <w:rFonts w:ascii="Times New Roman" w:hAnsi="Times New Roman" w:cs="Times New Roman"/>
          <w:sz w:val="28"/>
        </w:rPr>
        <w:t xml:space="preserve"> кандидат </w:t>
      </w:r>
      <w:proofErr w:type="spellStart"/>
      <w:r w:rsidRPr="00A536A7">
        <w:rPr>
          <w:rFonts w:ascii="Times New Roman" w:hAnsi="Times New Roman" w:cs="Times New Roman"/>
          <w:sz w:val="28"/>
        </w:rPr>
        <w:t>технічних</w:t>
      </w:r>
      <w:proofErr w:type="spellEnd"/>
      <w:r w:rsidRPr="00A536A7">
        <w:rPr>
          <w:rFonts w:ascii="Times New Roman" w:hAnsi="Times New Roman" w:cs="Times New Roman"/>
          <w:sz w:val="28"/>
        </w:rPr>
        <w:t xml:space="preserve"> наук, </w:t>
      </w:r>
      <w:r w:rsidRPr="00A536A7">
        <w:rPr>
          <w:rFonts w:ascii="Times New Roman" w:hAnsi="Times New Roman" w:cs="Times New Roman"/>
          <w:sz w:val="28"/>
          <w:lang w:val="uk-UA"/>
        </w:rPr>
        <w:t xml:space="preserve">доцент </w:t>
      </w:r>
      <w:proofErr w:type="spellStart"/>
      <w:r w:rsidRPr="00A536A7">
        <w:rPr>
          <w:rFonts w:ascii="Times New Roman" w:hAnsi="Times New Roman" w:cs="Times New Roman"/>
          <w:sz w:val="28"/>
          <w:lang w:val="uk-UA"/>
        </w:rPr>
        <w:t>Мазурак</w:t>
      </w:r>
      <w:proofErr w:type="spellEnd"/>
      <w:r w:rsidRPr="00A536A7">
        <w:rPr>
          <w:rFonts w:ascii="Times New Roman" w:hAnsi="Times New Roman" w:cs="Times New Roman"/>
          <w:sz w:val="28"/>
          <w:lang w:val="uk-UA"/>
        </w:rPr>
        <w:t xml:space="preserve"> А.В .</w:t>
      </w:r>
    </w:p>
    <w:p w:rsidR="00A536A7" w:rsidRPr="00A536A7" w:rsidRDefault="00A536A7" w:rsidP="00A536A7">
      <w:pPr>
        <w:rPr>
          <w:rFonts w:ascii="Times New Roman" w:hAnsi="Times New Roman" w:cs="Times New Roman"/>
          <w:i/>
          <w:sz w:val="28"/>
          <w:lang w:val="uk-UA"/>
        </w:rPr>
      </w:pPr>
    </w:p>
    <w:p w:rsidR="00A536A7" w:rsidRPr="0057138A" w:rsidRDefault="00A536A7" w:rsidP="00A536A7">
      <w:pPr>
        <w:rPr>
          <w:i/>
          <w:sz w:val="28"/>
          <w:lang w:val="uk-UA"/>
        </w:rPr>
      </w:pPr>
    </w:p>
    <w:p w:rsidR="00A536A7" w:rsidRDefault="00A536A7" w:rsidP="00A536A7">
      <w:pPr>
        <w:rPr>
          <w:i/>
          <w:sz w:val="28"/>
          <w:lang w:val="uk-UA"/>
        </w:rPr>
      </w:pPr>
    </w:p>
    <w:p w:rsidR="00A536A7" w:rsidRPr="0057138A" w:rsidRDefault="00A536A7" w:rsidP="00A536A7">
      <w:pPr>
        <w:rPr>
          <w:i/>
          <w:sz w:val="28"/>
          <w:lang w:val="uk-UA"/>
        </w:rPr>
      </w:pPr>
    </w:p>
    <w:p w:rsidR="00A536A7" w:rsidRPr="0057138A" w:rsidRDefault="00A536A7" w:rsidP="00A536A7">
      <w:pPr>
        <w:rPr>
          <w:i/>
          <w:sz w:val="28"/>
          <w:lang w:val="uk-UA"/>
        </w:rPr>
      </w:pPr>
    </w:p>
    <w:p w:rsidR="00A536A7" w:rsidRPr="0057138A" w:rsidRDefault="00A536A7" w:rsidP="00A536A7">
      <w:pPr>
        <w:ind w:left="1134"/>
        <w:rPr>
          <w:sz w:val="28"/>
          <w:lang w:val="uk-UA"/>
        </w:rPr>
      </w:pPr>
      <w:r w:rsidRPr="0057138A">
        <w:rPr>
          <w:i/>
          <w:sz w:val="28"/>
          <w:lang w:val="uk-UA"/>
        </w:rPr>
        <w:t xml:space="preserve">  </w:t>
      </w:r>
    </w:p>
    <w:p w:rsidR="00A536A7" w:rsidRPr="00A536A7" w:rsidRDefault="00A536A7" w:rsidP="00A536A7">
      <w:pPr>
        <w:rPr>
          <w:rFonts w:ascii="Times New Roman" w:hAnsi="Times New Roman" w:cs="Times New Roman"/>
          <w:i/>
          <w:sz w:val="28"/>
        </w:rPr>
      </w:pPr>
      <w:proofErr w:type="spellStart"/>
      <w:r w:rsidRPr="00A536A7">
        <w:rPr>
          <w:rFonts w:ascii="Times New Roman" w:hAnsi="Times New Roman" w:cs="Times New Roman"/>
          <w:sz w:val="28"/>
        </w:rPr>
        <w:t>Відповідальний</w:t>
      </w:r>
      <w:proofErr w:type="spellEnd"/>
      <w:r w:rsidRPr="00A536A7">
        <w:rPr>
          <w:rFonts w:ascii="Times New Roman" w:hAnsi="Times New Roman" w:cs="Times New Roman"/>
          <w:sz w:val="28"/>
        </w:rPr>
        <w:t xml:space="preserve"> за </w:t>
      </w:r>
      <w:proofErr w:type="spellStart"/>
      <w:proofErr w:type="gramStart"/>
      <w:r w:rsidRPr="00A536A7">
        <w:rPr>
          <w:rFonts w:ascii="Times New Roman" w:hAnsi="Times New Roman" w:cs="Times New Roman"/>
          <w:sz w:val="28"/>
        </w:rPr>
        <w:t>випуск</w:t>
      </w:r>
      <w:proofErr w:type="spellEnd"/>
      <w:r w:rsidRPr="00A536A7">
        <w:rPr>
          <w:rFonts w:ascii="Times New Roman" w:hAnsi="Times New Roman" w:cs="Times New Roman"/>
          <w:sz w:val="28"/>
        </w:rPr>
        <w:t>:  кандидат</w:t>
      </w:r>
      <w:proofErr w:type="gramEnd"/>
      <w:r w:rsidRPr="00A536A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536A7">
        <w:rPr>
          <w:rFonts w:ascii="Times New Roman" w:hAnsi="Times New Roman" w:cs="Times New Roman"/>
          <w:sz w:val="28"/>
        </w:rPr>
        <w:t>архітектури</w:t>
      </w:r>
      <w:proofErr w:type="spellEnd"/>
      <w:r w:rsidRPr="00A536A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536A7">
        <w:rPr>
          <w:rFonts w:ascii="Times New Roman" w:hAnsi="Times New Roman" w:cs="Times New Roman"/>
          <w:sz w:val="28"/>
        </w:rPr>
        <w:t>Степанюк</w:t>
      </w:r>
      <w:proofErr w:type="spellEnd"/>
      <w:r w:rsidRPr="00A536A7">
        <w:rPr>
          <w:rFonts w:ascii="Times New Roman" w:hAnsi="Times New Roman" w:cs="Times New Roman"/>
          <w:sz w:val="28"/>
        </w:rPr>
        <w:t xml:space="preserve"> А.В.</w:t>
      </w:r>
      <w:r w:rsidRPr="00A536A7">
        <w:rPr>
          <w:rFonts w:ascii="Times New Roman" w:hAnsi="Times New Roman" w:cs="Times New Roman"/>
          <w:i/>
          <w:sz w:val="28"/>
        </w:rPr>
        <w:t>.</w:t>
      </w:r>
    </w:p>
    <w:p w:rsidR="00A536A7" w:rsidRPr="004E3E84" w:rsidRDefault="00A536A7" w:rsidP="00A536A7">
      <w:pPr>
        <w:rPr>
          <w:sz w:val="28"/>
        </w:rPr>
      </w:pPr>
    </w:p>
    <w:p w:rsidR="00A536A7" w:rsidRDefault="00A536A7" w:rsidP="00A536A7">
      <w:pPr>
        <w:rPr>
          <w:sz w:val="28"/>
        </w:rPr>
      </w:pPr>
    </w:p>
    <w:p w:rsidR="00A536A7" w:rsidRDefault="00A536A7" w:rsidP="00A536A7">
      <w:pPr>
        <w:rPr>
          <w:sz w:val="28"/>
        </w:rPr>
      </w:pPr>
    </w:p>
    <w:p w:rsidR="00A536A7" w:rsidRDefault="00A536A7" w:rsidP="00A536A7">
      <w:pPr>
        <w:rPr>
          <w:sz w:val="28"/>
        </w:rPr>
      </w:pPr>
    </w:p>
    <w:p w:rsidR="00A536A7" w:rsidRDefault="00A536A7" w:rsidP="00A536A7">
      <w:pPr>
        <w:rPr>
          <w:sz w:val="28"/>
        </w:rPr>
      </w:pPr>
    </w:p>
    <w:p w:rsidR="00A536A7" w:rsidRPr="001A59E9" w:rsidRDefault="00A536A7" w:rsidP="00A536A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A59E9">
        <w:rPr>
          <w:rFonts w:ascii="Times New Roman" w:hAnsi="Times New Roman" w:cs="Times New Roman"/>
          <w:sz w:val="28"/>
        </w:rPr>
        <w:t>Рецензенти</w:t>
      </w:r>
      <w:proofErr w:type="spellEnd"/>
      <w:r w:rsidRPr="001A59E9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1A59E9">
        <w:rPr>
          <w:rFonts w:ascii="Times New Roman" w:hAnsi="Times New Roman" w:cs="Times New Roman"/>
          <w:sz w:val="28"/>
          <w:lang w:val="uk-UA"/>
        </w:rPr>
        <w:t>Фамуляк</w:t>
      </w:r>
      <w:proofErr w:type="spellEnd"/>
      <w:r w:rsidRPr="001A59E9">
        <w:rPr>
          <w:rFonts w:ascii="Times New Roman" w:hAnsi="Times New Roman" w:cs="Times New Roman"/>
          <w:sz w:val="28"/>
          <w:lang w:val="uk-UA"/>
        </w:rPr>
        <w:t xml:space="preserve"> Ю.Є</w:t>
      </w:r>
      <w:r w:rsidRPr="001A59E9">
        <w:rPr>
          <w:rFonts w:ascii="Times New Roman" w:hAnsi="Times New Roman" w:cs="Times New Roman"/>
          <w:sz w:val="28"/>
        </w:rPr>
        <w:t xml:space="preserve">, кандидат </w:t>
      </w:r>
      <w:proofErr w:type="spellStart"/>
      <w:r w:rsidRPr="001A59E9">
        <w:rPr>
          <w:rFonts w:ascii="Times New Roman" w:hAnsi="Times New Roman" w:cs="Times New Roman"/>
          <w:sz w:val="28"/>
        </w:rPr>
        <w:t>технічних</w:t>
      </w:r>
      <w:proofErr w:type="spellEnd"/>
      <w:r w:rsidRPr="001A59E9">
        <w:rPr>
          <w:rFonts w:ascii="Times New Roman" w:hAnsi="Times New Roman" w:cs="Times New Roman"/>
          <w:sz w:val="28"/>
        </w:rPr>
        <w:t xml:space="preserve"> наук, </w:t>
      </w:r>
      <w:r w:rsidRPr="001A59E9">
        <w:rPr>
          <w:rFonts w:ascii="Times New Roman" w:hAnsi="Times New Roman" w:cs="Times New Roman"/>
          <w:sz w:val="28"/>
          <w:szCs w:val="28"/>
        </w:rPr>
        <w:t>доцент</w:t>
      </w:r>
      <w:r w:rsidRPr="001A59E9">
        <w:rPr>
          <w:rFonts w:ascii="Times New Roman" w:hAnsi="Times New Roman" w:cs="Times New Roman"/>
          <w:sz w:val="28"/>
          <w:szCs w:val="28"/>
          <w:lang w:val="uk-UA"/>
        </w:rPr>
        <w:t>, зав.</w:t>
      </w:r>
      <w:r w:rsidRPr="001A59E9">
        <w:rPr>
          <w:rFonts w:ascii="Times New Roman" w:hAnsi="Times New Roman" w:cs="Times New Roman"/>
          <w:sz w:val="28"/>
          <w:szCs w:val="28"/>
        </w:rPr>
        <w:t xml:space="preserve"> </w:t>
      </w:r>
      <w:r w:rsidRPr="001A59E9">
        <w:rPr>
          <w:rFonts w:ascii="Times New Roman" w:hAnsi="Times New Roman" w:cs="Times New Roman"/>
          <w:sz w:val="28"/>
          <w:szCs w:val="28"/>
          <w:lang w:val="uk-UA"/>
        </w:rPr>
        <w:t>кафедри технології та організації будівництва ЛНУП, Лучко Й.Й. доктор</w:t>
      </w:r>
      <w:r w:rsidRPr="001A59E9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A59E9">
        <w:rPr>
          <w:rFonts w:ascii="Times New Roman" w:hAnsi="Times New Roman" w:cs="Times New Roman"/>
          <w:sz w:val="28"/>
        </w:rPr>
        <w:t>технічних</w:t>
      </w:r>
      <w:proofErr w:type="spellEnd"/>
      <w:r w:rsidRPr="001A59E9">
        <w:rPr>
          <w:rFonts w:ascii="Times New Roman" w:hAnsi="Times New Roman" w:cs="Times New Roman"/>
          <w:sz w:val="28"/>
        </w:rPr>
        <w:t xml:space="preserve"> наук, </w:t>
      </w:r>
      <w:r w:rsidRPr="001A59E9">
        <w:rPr>
          <w:rFonts w:ascii="Times New Roman" w:hAnsi="Times New Roman" w:cs="Times New Roman"/>
          <w:sz w:val="28"/>
          <w:lang w:val="uk-UA"/>
        </w:rPr>
        <w:t xml:space="preserve">професор </w:t>
      </w:r>
      <w:r w:rsidRPr="001A59E9">
        <w:rPr>
          <w:rFonts w:ascii="Times New Roman" w:hAnsi="Times New Roman" w:cs="Times New Roman"/>
          <w:sz w:val="28"/>
          <w:szCs w:val="28"/>
          <w:lang w:val="uk-UA"/>
        </w:rPr>
        <w:t>кафедри будівельних конструкцій ЛНУП</w:t>
      </w:r>
    </w:p>
    <w:p w:rsidR="00A536A7" w:rsidRPr="005D2BBE" w:rsidRDefault="00A536A7" w:rsidP="00A536A7">
      <w:pPr>
        <w:pStyle w:val="align-justify"/>
        <w:spacing w:before="0" w:beforeAutospacing="0" w:after="0" w:afterAutospacing="0" w:line="276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536A7" w:rsidRDefault="00A536A7" w:rsidP="00A536A7">
      <w:pPr>
        <w:rPr>
          <w:i/>
          <w:sz w:val="28"/>
        </w:rPr>
      </w:pPr>
    </w:p>
    <w:p w:rsidR="00A536A7" w:rsidRDefault="00A536A7" w:rsidP="00A536A7">
      <w:pPr>
        <w:rPr>
          <w:i/>
          <w:sz w:val="28"/>
        </w:rPr>
      </w:pPr>
    </w:p>
    <w:p w:rsidR="00A536A7" w:rsidRDefault="00A536A7" w:rsidP="00A536A7">
      <w:pPr>
        <w:rPr>
          <w:i/>
          <w:sz w:val="28"/>
        </w:rPr>
      </w:pPr>
    </w:p>
    <w:p w:rsidR="00A536A7" w:rsidRDefault="00A536A7" w:rsidP="00A536A7">
      <w:pPr>
        <w:rPr>
          <w:i/>
          <w:sz w:val="28"/>
        </w:rPr>
      </w:pPr>
    </w:p>
    <w:p w:rsidR="00A536A7" w:rsidRDefault="00A536A7" w:rsidP="00A536A7">
      <w:pPr>
        <w:rPr>
          <w:i/>
          <w:sz w:val="28"/>
        </w:rPr>
      </w:pPr>
    </w:p>
    <w:p w:rsidR="00A536A7" w:rsidRDefault="00A536A7" w:rsidP="00A536A7">
      <w:pPr>
        <w:rPr>
          <w:i/>
          <w:sz w:val="28"/>
        </w:rPr>
      </w:pPr>
      <w:r>
        <w:rPr>
          <w:i/>
          <w:sz w:val="28"/>
        </w:rPr>
        <w:t xml:space="preserve">За </w:t>
      </w:r>
      <w:proofErr w:type="spellStart"/>
      <w:r>
        <w:rPr>
          <w:i/>
          <w:sz w:val="28"/>
        </w:rPr>
        <w:t>редакцією</w:t>
      </w:r>
      <w:proofErr w:type="spellEnd"/>
      <w:r>
        <w:rPr>
          <w:i/>
          <w:sz w:val="28"/>
        </w:rPr>
        <w:t xml:space="preserve"> автора</w:t>
      </w:r>
    </w:p>
    <w:p w:rsidR="00A536A7" w:rsidRDefault="00A536A7" w:rsidP="00A536A7">
      <w:pPr>
        <w:rPr>
          <w:i/>
          <w:sz w:val="28"/>
        </w:rPr>
      </w:pPr>
    </w:p>
    <w:p w:rsidR="00A536A7" w:rsidRDefault="00A536A7" w:rsidP="00A536A7">
      <w:pPr>
        <w:rPr>
          <w:i/>
          <w:sz w:val="28"/>
        </w:rPr>
      </w:pPr>
    </w:p>
    <w:p w:rsidR="00A536A7" w:rsidRDefault="00A536A7" w:rsidP="00A536A7">
      <w:pPr>
        <w:rPr>
          <w:sz w:val="28"/>
        </w:rPr>
      </w:pPr>
    </w:p>
    <w:p w:rsidR="00A536A7" w:rsidRPr="00A536A7" w:rsidRDefault="00A536A7" w:rsidP="00A536A7">
      <w:pPr>
        <w:rPr>
          <w:rFonts w:ascii="Times New Roman" w:hAnsi="Times New Roman" w:cs="Times New Roman"/>
          <w:sz w:val="28"/>
        </w:rPr>
      </w:pPr>
      <w:r w:rsidRPr="00A536A7">
        <w:rPr>
          <w:rFonts w:ascii="Times New Roman" w:hAnsi="Times New Roman" w:cs="Times New Roman"/>
          <w:sz w:val="28"/>
        </w:rPr>
        <w:t xml:space="preserve">    </w:t>
      </w:r>
      <w:proofErr w:type="gramStart"/>
      <w:r w:rsidRPr="00A536A7">
        <w:rPr>
          <w:rFonts w:ascii="Times New Roman" w:hAnsi="Times New Roman" w:cs="Times New Roman"/>
          <w:sz w:val="28"/>
        </w:rPr>
        <w:t xml:space="preserve">©  </w:t>
      </w:r>
      <w:proofErr w:type="spellStart"/>
      <w:r w:rsidRPr="00A536A7">
        <w:rPr>
          <w:rFonts w:ascii="Times New Roman" w:hAnsi="Times New Roman" w:cs="Times New Roman"/>
          <w:sz w:val="28"/>
        </w:rPr>
        <w:t>Львівський</w:t>
      </w:r>
      <w:proofErr w:type="spellEnd"/>
      <w:proofErr w:type="gramEnd"/>
      <w:r w:rsidRPr="00A536A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536A7">
        <w:rPr>
          <w:rFonts w:ascii="Times New Roman" w:hAnsi="Times New Roman" w:cs="Times New Roman"/>
          <w:sz w:val="28"/>
        </w:rPr>
        <w:t>національний</w:t>
      </w:r>
      <w:proofErr w:type="spellEnd"/>
      <w:r w:rsidRPr="00A536A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536A7">
        <w:rPr>
          <w:rFonts w:ascii="Times New Roman" w:hAnsi="Times New Roman" w:cs="Times New Roman"/>
          <w:sz w:val="28"/>
        </w:rPr>
        <w:t>університет</w:t>
      </w:r>
      <w:proofErr w:type="spellEnd"/>
      <w:r w:rsidRPr="00A536A7">
        <w:rPr>
          <w:rFonts w:ascii="Times New Roman" w:hAnsi="Times New Roman" w:cs="Times New Roman"/>
          <w:sz w:val="28"/>
        </w:rPr>
        <w:t xml:space="preserve"> </w:t>
      </w:r>
      <w:r w:rsidRPr="00A536A7">
        <w:rPr>
          <w:rFonts w:ascii="Times New Roman" w:hAnsi="Times New Roman" w:cs="Times New Roman"/>
          <w:sz w:val="28"/>
          <w:lang w:val="uk-UA"/>
        </w:rPr>
        <w:t>природокористування</w:t>
      </w:r>
      <w:r w:rsidRPr="00A536A7">
        <w:rPr>
          <w:rFonts w:ascii="Times New Roman" w:hAnsi="Times New Roman" w:cs="Times New Roman"/>
          <w:sz w:val="28"/>
        </w:rPr>
        <w:t>, 202</w:t>
      </w:r>
      <w:r w:rsidRPr="00A536A7">
        <w:rPr>
          <w:rFonts w:ascii="Times New Roman" w:hAnsi="Times New Roman" w:cs="Times New Roman"/>
          <w:sz w:val="28"/>
          <w:lang w:val="uk-UA"/>
        </w:rPr>
        <w:t>3</w:t>
      </w:r>
      <w:r w:rsidRPr="00A536A7">
        <w:rPr>
          <w:rFonts w:ascii="Times New Roman" w:hAnsi="Times New Roman" w:cs="Times New Roman"/>
          <w:sz w:val="28"/>
        </w:rPr>
        <w:t xml:space="preserve"> р.</w:t>
      </w:r>
    </w:p>
    <w:p w:rsidR="00A536A7" w:rsidRDefault="00A536A7" w:rsidP="00A536A7">
      <w:pPr>
        <w:pStyle w:val="ab"/>
        <w:tabs>
          <w:tab w:val="left" w:pos="7230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536A7" w:rsidRDefault="00A536A7" w:rsidP="00A536A7">
      <w:pPr>
        <w:pStyle w:val="ab"/>
        <w:tabs>
          <w:tab w:val="left" w:pos="7230"/>
        </w:tabs>
        <w:rPr>
          <w:rFonts w:ascii="Times New Roman" w:hAnsi="Times New Roman"/>
          <w:b/>
          <w:sz w:val="28"/>
          <w:szCs w:val="28"/>
          <w:lang w:val="uk-UA"/>
        </w:rPr>
      </w:pPr>
    </w:p>
    <w:p w:rsidR="00A536A7" w:rsidRPr="00AE5C7A" w:rsidRDefault="00A536A7" w:rsidP="00A536A7">
      <w:pPr>
        <w:pStyle w:val="ad"/>
        <w:spacing w:line="360" w:lineRule="auto"/>
        <w:jc w:val="center"/>
        <w:rPr>
          <w:b/>
          <w:bCs/>
          <w:iCs/>
          <w:sz w:val="28"/>
          <w:szCs w:val="28"/>
          <w:lang w:val="uk-UA"/>
        </w:rPr>
      </w:pPr>
      <w:r w:rsidRPr="00AE5C7A">
        <w:rPr>
          <w:b/>
          <w:bCs/>
          <w:iCs/>
          <w:sz w:val="28"/>
          <w:szCs w:val="28"/>
        </w:rPr>
        <w:t>З М І С Т</w:t>
      </w:r>
    </w:p>
    <w:p w:rsidR="00A536A7" w:rsidRPr="00AE5C7A" w:rsidRDefault="00A536A7" w:rsidP="00A536A7">
      <w:pPr>
        <w:pStyle w:val="ad"/>
        <w:spacing w:line="360" w:lineRule="auto"/>
        <w:jc w:val="both"/>
        <w:rPr>
          <w:bCs/>
          <w:iCs/>
          <w:sz w:val="28"/>
          <w:szCs w:val="28"/>
          <w:lang w:val="uk-UA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789"/>
        <w:gridCol w:w="781"/>
      </w:tblGrid>
      <w:tr w:rsidR="00A536A7" w:rsidRPr="00062278" w:rsidTr="00B947D6">
        <w:tc>
          <w:tcPr>
            <w:tcW w:w="8789" w:type="dxa"/>
            <w:shd w:val="clear" w:color="auto" w:fill="auto"/>
          </w:tcPr>
          <w:p w:rsidR="00CA56F9" w:rsidRPr="00CA56F9" w:rsidRDefault="00CA56F9" w:rsidP="00CA56F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56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Вступ…………………………………………………………………….</w:t>
            </w:r>
          </w:p>
          <w:p w:rsidR="00FA51F9" w:rsidRPr="00CA56F9" w:rsidRDefault="00FA51F9" w:rsidP="00CA56F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56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1.Оцінка стану, передумови підсилення конструкцій</w:t>
            </w:r>
            <w:r w:rsidR="00CA56F9" w:rsidRPr="00CA56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</w:t>
            </w:r>
          </w:p>
          <w:p w:rsidR="00CA56F9" w:rsidRPr="00CA56F9" w:rsidRDefault="00CA56F9" w:rsidP="00CA56F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56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Підсилення цегляного муру…………………………………………….</w:t>
            </w:r>
          </w:p>
          <w:p w:rsidR="00CA56F9" w:rsidRPr="00CA56F9" w:rsidRDefault="00CA56F9" w:rsidP="00CA56F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CA56F9">
              <w:rPr>
                <w:rFonts w:ascii="Times New Roman" w:hAnsi="Times New Roman" w:cs="Times New Roman"/>
                <w:sz w:val="28"/>
                <w:szCs w:val="28"/>
              </w:rPr>
              <w:t>Контрольні</w:t>
            </w:r>
            <w:proofErr w:type="spellEnd"/>
            <w:r w:rsidRPr="00CA56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A56F9">
              <w:rPr>
                <w:rFonts w:ascii="Times New Roman" w:hAnsi="Times New Roman" w:cs="Times New Roman"/>
                <w:sz w:val="28"/>
                <w:szCs w:val="28"/>
              </w:rPr>
              <w:t>питання</w:t>
            </w:r>
            <w:proofErr w:type="spellEnd"/>
            <w:r w:rsidRPr="00CA56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</w:t>
            </w:r>
            <w:proofErr w:type="gramStart"/>
            <w:r w:rsidRPr="00CA56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…….</w:t>
            </w:r>
            <w:proofErr w:type="gramEnd"/>
            <w:r w:rsidRPr="00CA56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A536A7" w:rsidRPr="00CA56F9" w:rsidRDefault="00B947D6" w:rsidP="00CA56F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56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Список використаних джерел</w:t>
            </w:r>
            <w:r w:rsidR="00A536A7" w:rsidRPr="00CA56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……………………      </w:t>
            </w:r>
          </w:p>
        </w:tc>
        <w:tc>
          <w:tcPr>
            <w:tcW w:w="781" w:type="dxa"/>
            <w:shd w:val="clear" w:color="auto" w:fill="auto"/>
          </w:tcPr>
          <w:p w:rsidR="00A536A7" w:rsidRPr="00CA56F9" w:rsidRDefault="00CA56F9" w:rsidP="00CA56F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  <w:p w:rsidR="00A536A7" w:rsidRPr="00CA56F9" w:rsidRDefault="00CA56F9" w:rsidP="00CA56F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  <w:p w:rsidR="00A536A7" w:rsidRPr="00CA56F9" w:rsidRDefault="00CA56F9" w:rsidP="00CA56F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  <w:p w:rsidR="00A536A7" w:rsidRPr="00CA56F9" w:rsidRDefault="00CA56F9" w:rsidP="00CA56F9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  <w:p w:rsidR="00A536A7" w:rsidRPr="00CA56F9" w:rsidRDefault="00CA56F9" w:rsidP="00CA56F9">
            <w:pPr>
              <w:pStyle w:val="a9"/>
              <w:spacing w:line="360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</w:tr>
    </w:tbl>
    <w:p w:rsidR="00A536A7" w:rsidRPr="0093185A" w:rsidRDefault="00A536A7" w:rsidP="00A536A7">
      <w:pPr>
        <w:pStyle w:val="ab"/>
        <w:tabs>
          <w:tab w:val="left" w:pos="723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A536A7" w:rsidRPr="0093185A" w:rsidRDefault="00A536A7" w:rsidP="00A536A7">
      <w:pPr>
        <w:pStyle w:val="ab"/>
        <w:tabs>
          <w:tab w:val="left" w:pos="723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A536A7" w:rsidRPr="0093185A" w:rsidRDefault="00A536A7" w:rsidP="00A536A7">
      <w:pPr>
        <w:pStyle w:val="ab"/>
        <w:tabs>
          <w:tab w:val="left" w:pos="7230"/>
        </w:tabs>
        <w:jc w:val="both"/>
        <w:rPr>
          <w:rFonts w:ascii="Times New Roman" w:hAnsi="Times New Roman"/>
          <w:b/>
          <w:sz w:val="28"/>
          <w:szCs w:val="28"/>
        </w:rPr>
      </w:pPr>
    </w:p>
    <w:bookmarkEnd w:id="0"/>
    <w:p w:rsidR="00A536A7" w:rsidRPr="0093185A" w:rsidRDefault="00A536A7" w:rsidP="00A536A7">
      <w:pPr>
        <w:pStyle w:val="ab"/>
        <w:tabs>
          <w:tab w:val="left" w:pos="723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A536A7" w:rsidRPr="0093185A" w:rsidRDefault="00A536A7" w:rsidP="00A536A7">
      <w:pPr>
        <w:pStyle w:val="ab"/>
        <w:tabs>
          <w:tab w:val="left" w:pos="7230"/>
        </w:tabs>
        <w:jc w:val="both"/>
        <w:rPr>
          <w:rFonts w:ascii="Times New Roman" w:hAnsi="Times New Roman"/>
          <w:b/>
          <w:sz w:val="28"/>
          <w:szCs w:val="28"/>
        </w:rPr>
      </w:pPr>
    </w:p>
    <w:p w:rsidR="00A536A7" w:rsidRPr="00AE5C7A" w:rsidRDefault="00A536A7" w:rsidP="00A536A7">
      <w:pPr>
        <w:pStyle w:val="ab"/>
        <w:tabs>
          <w:tab w:val="left" w:pos="7230"/>
        </w:tabs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15D50" w:rsidRPr="00015D50" w:rsidRDefault="00015D50" w:rsidP="00015D50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15D50">
        <w:rPr>
          <w:rFonts w:ascii="Times New Roman" w:hAnsi="Times New Roman" w:cs="Times New Roman"/>
          <w:b/>
          <w:sz w:val="28"/>
          <w:szCs w:val="28"/>
        </w:rPr>
        <w:lastRenderedPageBreak/>
        <w:t>Вступ</w:t>
      </w:r>
      <w:proofErr w:type="spellEnd"/>
    </w:p>
    <w:p w:rsidR="00015D50" w:rsidRPr="00391311" w:rsidRDefault="00015D50" w:rsidP="00391311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Будівлі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споруди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відіграють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важливу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роль в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суттєво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впливають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на образ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людей.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1311">
        <w:rPr>
          <w:rFonts w:ascii="Times New Roman" w:hAnsi="Times New Roman" w:cs="Times New Roman"/>
          <w:sz w:val="28"/>
          <w:szCs w:val="28"/>
        </w:rPr>
        <w:t xml:space="preserve">і 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якість</w:t>
      </w:r>
      <w:proofErr w:type="spellEnd"/>
      <w:proofErr w:type="gram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зведених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будівель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споруд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об’єктивним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показником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економіки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науки,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виробництва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добробуту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народу.</w:t>
      </w:r>
    </w:p>
    <w:p w:rsidR="00015D50" w:rsidRPr="00391311" w:rsidRDefault="00015D50" w:rsidP="00391311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побут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людей в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значній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мірі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зумовлюється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наявністю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необхідних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будівель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споруд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відповідністю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своєму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призначенню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технічним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станом, а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збереженням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1311">
        <w:rPr>
          <w:rFonts w:ascii="Times New Roman" w:hAnsi="Times New Roman" w:cs="Times New Roman"/>
          <w:sz w:val="28"/>
          <w:szCs w:val="28"/>
        </w:rPr>
        <w:t xml:space="preserve">і 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забезпеченням</w:t>
      </w:r>
      <w:proofErr w:type="spellEnd"/>
      <w:proofErr w:type="gram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експлуатаційної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придатності</w:t>
      </w:r>
      <w:proofErr w:type="spellEnd"/>
      <w:r w:rsidR="00642E95" w:rsidRPr="00391311">
        <w:rPr>
          <w:rFonts w:ascii="Times New Roman" w:hAnsi="Times New Roman" w:cs="Times New Roman"/>
          <w:sz w:val="28"/>
          <w:szCs w:val="28"/>
        </w:rPr>
        <w:t xml:space="preserve"> [10].</w:t>
      </w:r>
    </w:p>
    <w:p w:rsidR="00494DAE" w:rsidRPr="00391311" w:rsidRDefault="008E2C4C" w:rsidP="00391311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1311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494DAE" w:rsidRPr="00391311">
        <w:rPr>
          <w:rFonts w:ascii="Times New Roman" w:hAnsi="Times New Roman" w:cs="Times New Roman"/>
          <w:sz w:val="28"/>
          <w:szCs w:val="28"/>
          <w:lang w:val="uk-UA"/>
        </w:rPr>
        <w:t>озроб</w:t>
      </w:r>
      <w:r w:rsidRPr="00391311">
        <w:rPr>
          <w:rFonts w:ascii="Times New Roman" w:hAnsi="Times New Roman" w:cs="Times New Roman"/>
          <w:sz w:val="28"/>
          <w:szCs w:val="28"/>
          <w:lang w:val="uk-UA"/>
        </w:rPr>
        <w:t>ка</w:t>
      </w:r>
      <w:r w:rsidR="00494DAE"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94DAE" w:rsidRPr="00391311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="00494DAE"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 планування та забудови історичних населених місць </w:t>
      </w:r>
      <w:r w:rsidRPr="00391311">
        <w:rPr>
          <w:rFonts w:ascii="Times New Roman" w:hAnsi="Times New Roman" w:cs="Times New Roman"/>
          <w:sz w:val="28"/>
          <w:szCs w:val="28"/>
          <w:lang w:val="uk-UA"/>
        </w:rPr>
        <w:t>обумовлює</w:t>
      </w:r>
      <w:r w:rsidR="00494DAE"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спеціальних історико-містобудівних досліджень з розробкою основних схем історичного розвитку міста; оцінкою </w:t>
      </w:r>
      <w:proofErr w:type="spellStart"/>
      <w:r w:rsidR="00494DAE" w:rsidRPr="00391311">
        <w:rPr>
          <w:rFonts w:ascii="Times New Roman" w:hAnsi="Times New Roman" w:cs="Times New Roman"/>
          <w:sz w:val="28"/>
          <w:szCs w:val="28"/>
          <w:lang w:val="uk-UA"/>
        </w:rPr>
        <w:t>історикокультурної</w:t>
      </w:r>
      <w:proofErr w:type="spellEnd"/>
      <w:r w:rsidR="00494DAE"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 спадщини; виявленням видових точок розкриття пам’яток архітектури, культури, цінної забудови. </w:t>
      </w:r>
    </w:p>
    <w:p w:rsidR="00494DAE" w:rsidRPr="00095C44" w:rsidRDefault="00494DAE" w:rsidP="00391311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5C44">
        <w:rPr>
          <w:rFonts w:ascii="Times New Roman" w:hAnsi="Times New Roman" w:cs="Times New Roman"/>
          <w:sz w:val="28"/>
          <w:szCs w:val="28"/>
          <w:lang w:val="uk-UA"/>
        </w:rPr>
        <w:t>Значне місце серед об’єктів культурної спадщини займають об’єкти архітектури – окремі будівлі, архітектурні споруди, що повністю або частково збереглися в автентичному стані й характеризуються відзнаками певної культури, епохи, певних стилів, традицій, будівельних технологій або є творами відомих авторів</w:t>
      </w:r>
      <w:r w:rsidR="008E2C4C"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95C4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8E2C4C" w:rsidRPr="0039131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EB6820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EB6820"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9</w:t>
      </w:r>
      <w:r w:rsidRPr="00095C44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A45B4D" w:rsidRPr="00391311" w:rsidRDefault="008D56E8" w:rsidP="00391311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Вагомим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фактором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населених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пунктів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є</w:t>
      </w:r>
      <w:r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 будівництво нових,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реконструкція</w:t>
      </w:r>
      <w:proofErr w:type="spellEnd"/>
      <w:r w:rsidRPr="00391311">
        <w:rPr>
          <w:rFonts w:ascii="Times New Roman" w:hAnsi="Times New Roman" w:cs="Times New Roman"/>
          <w:sz w:val="28"/>
          <w:szCs w:val="28"/>
          <w:lang w:val="uk-UA"/>
        </w:rPr>
        <w:t>, модернізація та</w:t>
      </w:r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покращення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зовнішнього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r w:rsidRPr="00391311">
        <w:rPr>
          <w:rFonts w:ascii="Times New Roman" w:hAnsi="Times New Roman" w:cs="Times New Roman"/>
          <w:sz w:val="28"/>
          <w:szCs w:val="28"/>
          <w:lang w:val="uk-UA"/>
        </w:rPr>
        <w:t>простору</w:t>
      </w:r>
      <w:r w:rsidRPr="00391311">
        <w:rPr>
          <w:rFonts w:ascii="Times New Roman" w:hAnsi="Times New Roman" w:cs="Times New Roman"/>
          <w:sz w:val="28"/>
          <w:szCs w:val="28"/>
        </w:rPr>
        <w:t xml:space="preserve">. Задача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реконструкції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відтворення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початкового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вигляду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будівлі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покращення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функціонального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призначення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>.</w:t>
      </w:r>
      <w:r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5B4D" w:rsidRPr="00391311">
        <w:rPr>
          <w:rFonts w:ascii="Times New Roman" w:hAnsi="Times New Roman" w:cs="Times New Roman"/>
          <w:sz w:val="28"/>
          <w:szCs w:val="28"/>
          <w:lang w:val="uk-UA"/>
        </w:rPr>
        <w:t>Реконструкція</w:t>
      </w:r>
      <w:r w:rsidR="00A45B4D" w:rsidRPr="0039131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A45B4D"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 – перебудова буд</w:t>
      </w:r>
      <w:r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івлі чи </w:t>
      </w:r>
      <w:proofErr w:type="spellStart"/>
      <w:r w:rsidRPr="00391311">
        <w:rPr>
          <w:rFonts w:ascii="Times New Roman" w:hAnsi="Times New Roman" w:cs="Times New Roman"/>
          <w:sz w:val="28"/>
          <w:szCs w:val="28"/>
          <w:lang w:val="uk-UA"/>
        </w:rPr>
        <w:t>соруди</w:t>
      </w:r>
      <w:proofErr w:type="spellEnd"/>
      <w:r w:rsidR="00A45B4D"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 з метою поліпшення умов експлуатації, зміни геометричних розмірів, функціонального призначення, замін</w:t>
      </w:r>
      <w:r w:rsidRPr="0039131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45B4D"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 окремих конструкцій, їх елементів, основних техніко-економічних показників. </w:t>
      </w:r>
    </w:p>
    <w:p w:rsidR="00597537" w:rsidRPr="00391311" w:rsidRDefault="008D56E8" w:rsidP="00391311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Сьогодні </w:t>
      </w:r>
      <w:r w:rsidR="00A45B4D" w:rsidRPr="00391311">
        <w:rPr>
          <w:rFonts w:ascii="Times New Roman" w:hAnsi="Times New Roman" w:cs="Times New Roman"/>
          <w:sz w:val="28"/>
          <w:szCs w:val="28"/>
          <w:lang w:val="uk-UA"/>
        </w:rPr>
        <w:t>існує кілька визначень, що характеризують перебудову: модернізація, капітальний ремонт, реновація</w:t>
      </w:r>
      <w:r w:rsidR="00597537"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 чи  </w:t>
      </w:r>
      <w:proofErr w:type="spellStart"/>
      <w:r w:rsidR="00597537" w:rsidRPr="00391311">
        <w:rPr>
          <w:rFonts w:ascii="Times New Roman" w:hAnsi="Times New Roman" w:cs="Times New Roman"/>
          <w:sz w:val="28"/>
          <w:szCs w:val="28"/>
          <w:lang w:val="uk-UA"/>
        </w:rPr>
        <w:t>ревіталізація</w:t>
      </w:r>
      <w:proofErr w:type="spellEnd"/>
      <w:r w:rsidR="00A45B4D"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45B4D" w:rsidRPr="00391311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A45B4D" w:rsidRPr="00391311"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 w:rsidR="00A45B4D"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9E9">
        <w:rPr>
          <w:rFonts w:ascii="Times New Roman" w:hAnsi="Times New Roman" w:cs="Times New Roman"/>
          <w:sz w:val="28"/>
          <w:szCs w:val="28"/>
        </w:rPr>
        <w:t>випадках</w:t>
      </w:r>
      <w:proofErr w:type="spellEnd"/>
      <w:r w:rsidR="001A5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9E9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1A5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9E9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="001A59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59E9">
        <w:rPr>
          <w:rFonts w:ascii="Times New Roman" w:hAnsi="Times New Roman" w:cs="Times New Roman"/>
          <w:sz w:val="28"/>
          <w:szCs w:val="28"/>
        </w:rPr>
        <w:t>тотожні</w:t>
      </w:r>
      <w:proofErr w:type="spellEnd"/>
      <w:r w:rsidR="001A59E9">
        <w:rPr>
          <w:rFonts w:ascii="Times New Roman" w:hAnsi="Times New Roman" w:cs="Times New Roman"/>
          <w:sz w:val="28"/>
          <w:szCs w:val="28"/>
        </w:rPr>
        <w:t>,</w:t>
      </w:r>
      <w:bookmarkStart w:id="1" w:name="_GoBack"/>
      <w:bookmarkEnd w:id="1"/>
      <w:r w:rsidR="00A45B4D" w:rsidRPr="00391311">
        <w:rPr>
          <w:rFonts w:ascii="Times New Roman" w:hAnsi="Times New Roman" w:cs="Times New Roman"/>
          <w:sz w:val="28"/>
          <w:szCs w:val="28"/>
        </w:rPr>
        <w:t xml:space="preserve"> але</w:t>
      </w:r>
      <w:r w:rsidR="00597537" w:rsidRPr="00391311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 w:rsidR="00A45B4D"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5B4D" w:rsidRPr="00391311">
        <w:rPr>
          <w:rFonts w:ascii="Times New Roman" w:hAnsi="Times New Roman" w:cs="Times New Roman"/>
          <w:sz w:val="28"/>
          <w:szCs w:val="28"/>
        </w:rPr>
        <w:t>певні</w:t>
      </w:r>
      <w:proofErr w:type="spellEnd"/>
      <w:r w:rsidR="00A45B4D"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5B4D" w:rsidRPr="00391311">
        <w:rPr>
          <w:rFonts w:ascii="Times New Roman" w:hAnsi="Times New Roman" w:cs="Times New Roman"/>
          <w:sz w:val="28"/>
          <w:szCs w:val="28"/>
        </w:rPr>
        <w:t>розбіжності</w:t>
      </w:r>
      <w:proofErr w:type="spellEnd"/>
      <w:r w:rsidR="00A45B4D" w:rsidRPr="003913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5B4D" w:rsidRPr="00391311" w:rsidRDefault="00A45B4D" w:rsidP="00391311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Реновація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об’єктів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історичної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забудови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зовнішнього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вигляду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морально й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фізично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застарілих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будівель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споруд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(за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винятком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пам’яток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щойно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виявлених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об’єктів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культурної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спадщини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) з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модернізацією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внутрішнього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планування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та з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застосуванням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1311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r w:rsidR="00095C44" w:rsidRPr="00095C44">
        <w:rPr>
          <w:rFonts w:ascii="Times New Roman" w:hAnsi="Times New Roman" w:cs="Times New Roman"/>
          <w:sz w:val="28"/>
          <w:szCs w:val="28"/>
        </w:rPr>
        <w:t xml:space="preserve"> </w:t>
      </w:r>
      <w:r w:rsidR="00095C44">
        <w:rPr>
          <w:rFonts w:ascii="Times New Roman" w:hAnsi="Times New Roman" w:cs="Times New Roman"/>
          <w:sz w:val="28"/>
          <w:szCs w:val="28"/>
          <w:lang w:val="uk-UA"/>
        </w:rPr>
        <w:t>технологій</w:t>
      </w:r>
      <w:proofErr w:type="gramEnd"/>
      <w:r w:rsidR="00095C44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[8]. </w:t>
      </w:r>
    </w:p>
    <w:p w:rsidR="00C2045C" w:rsidRPr="00391311" w:rsidRDefault="00D52DA0" w:rsidP="00391311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Ревіталізація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урбаністиці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відтворення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пожвавлення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міського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простору шляхом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людей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якісним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сприятливим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середовищем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проживання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творчого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професійного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зростання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активної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соціалізації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та культурного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720F" w:rsidRDefault="00D52DA0" w:rsidP="00B947D6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Основна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мета ревіталізації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полягає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розкритті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старих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форм,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їхніх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сучасних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1311">
        <w:rPr>
          <w:rFonts w:ascii="Times New Roman" w:hAnsi="Times New Roman" w:cs="Times New Roman"/>
          <w:sz w:val="28"/>
          <w:szCs w:val="28"/>
        </w:rPr>
        <w:t>функцій</w:t>
      </w:r>
      <w:proofErr w:type="spellEnd"/>
      <w:r w:rsidRPr="00391311">
        <w:rPr>
          <w:rFonts w:ascii="Times New Roman" w:hAnsi="Times New Roman" w:cs="Times New Roman"/>
          <w:sz w:val="28"/>
          <w:szCs w:val="28"/>
        </w:rPr>
        <w:t xml:space="preserve">. </w:t>
      </w:r>
      <w:r w:rsidR="00B3720F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F021FD" w:rsidRPr="000A658C" w:rsidRDefault="00A0164F" w:rsidP="000A658C">
      <w:pPr>
        <w:pStyle w:val="a9"/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1.</w:t>
      </w:r>
      <w:r w:rsidR="00F021FD">
        <w:rPr>
          <w:rFonts w:ascii="Times New Roman" w:hAnsi="Times New Roman" w:cs="Times New Roman"/>
          <w:b/>
          <w:bCs/>
          <w:sz w:val="28"/>
          <w:szCs w:val="28"/>
          <w:lang w:val="uk-UA"/>
        </w:rPr>
        <w:t>Оцінка стану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="00F021F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передумови підсилення конструкцій</w:t>
      </w:r>
    </w:p>
    <w:p w:rsidR="004D5EFF" w:rsidRPr="000A658C" w:rsidRDefault="004D5EFF" w:rsidP="000A658C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Необхідність підсилення будівельних конструкцій в процесі експлуатації виникає не тільки при реконструкції, але і по причині їх передчасного зносу в результаті непередбачених проектом змін технології виробництва, різноманітних пошкоджень </w:t>
      </w:r>
      <w:r w:rsidR="004630C9" w:rsidRPr="000A658C">
        <w:rPr>
          <w:rFonts w:ascii="Times New Roman" w:hAnsi="Times New Roman" w:cs="Times New Roman"/>
          <w:sz w:val="28"/>
          <w:szCs w:val="28"/>
          <w:lang w:val="uk-UA"/>
        </w:rPr>
        <w:t>рис-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>1. Різноманітне поєднання причин необхідності підсилення, а також тип і стан будівельних конструкцій обумовлює використання різних способів підсилення. Тому важливою задачею у цьому плані є вибір ефективного способу підсилення. Методи підсилення конструкцій предметно описані в літературних джерелах і успішно застосовуються в будівництві. [</w:t>
      </w:r>
      <w:r w:rsidR="004630C9" w:rsidRPr="000A658C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4630C9"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5C3C01" w:rsidRPr="000A658C">
        <w:rPr>
          <w:rFonts w:ascii="Times New Roman" w:hAnsi="Times New Roman" w:cs="Times New Roman"/>
          <w:sz w:val="28"/>
          <w:szCs w:val="28"/>
          <w:lang w:val="uk-UA"/>
        </w:rPr>
        <w:t>8; 11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>].</w:t>
      </w:r>
    </w:p>
    <w:p w:rsidR="004D5EFF" w:rsidRPr="000A658C" w:rsidRDefault="004D5EFF" w:rsidP="000A658C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Підсилення конструкцій досягається двома основними способами: </w:t>
      </w:r>
      <w:r w:rsidR="00095C44" w:rsidRPr="000A658C">
        <w:rPr>
          <w:rFonts w:ascii="Times New Roman" w:hAnsi="Times New Roman" w:cs="Times New Roman"/>
          <w:sz w:val="28"/>
          <w:szCs w:val="28"/>
          <w:lang w:val="uk-UA"/>
        </w:rPr>
        <w:t>1-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збільшенням поперечних перерізів конструкцій; </w:t>
      </w:r>
      <w:r w:rsidR="00095C44" w:rsidRPr="000A658C">
        <w:rPr>
          <w:rFonts w:ascii="Times New Roman" w:hAnsi="Times New Roman" w:cs="Times New Roman"/>
          <w:sz w:val="28"/>
          <w:szCs w:val="28"/>
          <w:lang w:val="uk-UA"/>
        </w:rPr>
        <w:t>2-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влаштуванням </w:t>
      </w:r>
      <w:proofErr w:type="spellStart"/>
      <w:r w:rsidRPr="000A658C">
        <w:rPr>
          <w:rFonts w:ascii="Times New Roman" w:hAnsi="Times New Roman" w:cs="Times New Roman"/>
          <w:sz w:val="28"/>
          <w:szCs w:val="28"/>
          <w:lang w:val="uk-UA"/>
        </w:rPr>
        <w:t>розвантажуючих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елементів.</w:t>
      </w:r>
      <w:r w:rsidR="00095C44"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Тобто підсилення без зміни їх напруженого стану чи конструктивної схеми (залізобетонні чи металеві обойми, залізобетонні сорочки, нарощування), так із зміною напруженого стану чи конструктивної схеми (попередньо-напружені розпірки, металеві балки, консолі, </w:t>
      </w:r>
      <w:proofErr w:type="spellStart"/>
      <w:r w:rsidRPr="000A658C">
        <w:rPr>
          <w:rFonts w:ascii="Times New Roman" w:hAnsi="Times New Roman" w:cs="Times New Roman"/>
          <w:sz w:val="28"/>
          <w:szCs w:val="28"/>
          <w:lang w:val="uk-UA"/>
        </w:rPr>
        <w:t>стійки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>, підкоси, горизонтальні шпренгельні і комбіновані затяжки).</w:t>
      </w:r>
    </w:p>
    <w:p w:rsidR="004D5EFF" w:rsidRPr="000A658C" w:rsidRDefault="00F806D9" w:rsidP="000A658C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  <w:lang w:val="uk-UA"/>
        </w:rPr>
        <w:t>Так для прикладу п</w:t>
      </w:r>
      <w:r w:rsidR="004D5EFF"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ідсилення залізобетонних конструкцій при використанні </w:t>
      </w:r>
      <w:proofErr w:type="spellStart"/>
      <w:r w:rsidR="004D5EFF" w:rsidRPr="000A658C">
        <w:rPr>
          <w:rFonts w:ascii="Times New Roman" w:hAnsi="Times New Roman" w:cs="Times New Roman"/>
          <w:sz w:val="28"/>
          <w:szCs w:val="28"/>
          <w:lang w:val="uk-UA"/>
        </w:rPr>
        <w:t>розвантажуючих</w:t>
      </w:r>
      <w:proofErr w:type="spellEnd"/>
      <w:r w:rsidR="004D5EFF"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елементів проводять штивними або неподатливими гнучкими елементами, що мають пружну податливість. Проте цей метод має низку недоліків: зусилля супроводжуються зміною напружено-деформованого стану перерізу, в результаті чого раніше стиснутий бетон може зазнати розтягу, а розтягнутої арматури може бути недостатньо або вона відсутня</w:t>
      </w:r>
      <w:r w:rsidR="00EB68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6820"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[1; </w:t>
      </w:r>
      <w:r w:rsidR="00EB6820">
        <w:rPr>
          <w:rFonts w:ascii="Times New Roman" w:hAnsi="Times New Roman" w:cs="Times New Roman"/>
          <w:sz w:val="28"/>
          <w:szCs w:val="28"/>
          <w:lang w:val="uk-UA"/>
        </w:rPr>
        <w:t>4; 5; 6</w:t>
      </w:r>
      <w:r w:rsidR="00EB6820" w:rsidRPr="000A658C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4D5EFF" w:rsidRPr="000A658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5EFF" w:rsidRPr="000A658C" w:rsidRDefault="004D5EFF" w:rsidP="000A658C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штивних </w:t>
      </w:r>
      <w:proofErr w:type="spellStart"/>
      <w:r w:rsidRPr="000A658C">
        <w:rPr>
          <w:rFonts w:ascii="Times New Roman" w:hAnsi="Times New Roman" w:cs="Times New Roman"/>
          <w:sz w:val="28"/>
          <w:szCs w:val="28"/>
          <w:lang w:val="uk-UA"/>
        </w:rPr>
        <w:t>розвантажуючих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елементів у вигляді металевих чи залізобетонних </w:t>
      </w:r>
      <w:proofErr w:type="spellStart"/>
      <w:r w:rsidRPr="000A658C">
        <w:rPr>
          <w:rFonts w:ascii="Times New Roman" w:hAnsi="Times New Roman" w:cs="Times New Roman"/>
          <w:sz w:val="28"/>
          <w:szCs w:val="28"/>
          <w:lang w:val="uk-UA"/>
        </w:rPr>
        <w:t>стійок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>, підкосів, портальних рам, призведе до підвищення ступеня зовнішньої статичної невизначеності. Підсилення такими елементами є ефективне при створені невеликого попереднього напружен</w:t>
      </w:r>
      <w:r w:rsidR="00F806D9" w:rsidRPr="000A658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я, з метою усунення зазорів між </w:t>
      </w:r>
      <w:proofErr w:type="spellStart"/>
      <w:r w:rsidRPr="000A658C">
        <w:rPr>
          <w:rFonts w:ascii="Times New Roman" w:hAnsi="Times New Roman" w:cs="Times New Roman"/>
          <w:sz w:val="28"/>
          <w:szCs w:val="28"/>
          <w:lang w:val="uk-UA"/>
        </w:rPr>
        <w:t>підсилюваною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0A658C">
        <w:rPr>
          <w:rFonts w:ascii="Times New Roman" w:hAnsi="Times New Roman" w:cs="Times New Roman"/>
          <w:sz w:val="28"/>
          <w:szCs w:val="28"/>
          <w:lang w:val="uk-UA"/>
        </w:rPr>
        <w:t>розвантажуючою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конструкцією. </w:t>
      </w:r>
    </w:p>
    <w:p w:rsidR="004D5EFF" w:rsidRPr="000A658C" w:rsidRDefault="004D5EFF" w:rsidP="000A658C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жорстких металевих чи залізобетонних балок, які дають змогу змінити місце передачі навантаження, вимагає усунення зазору </w:t>
      </w:r>
      <w:proofErr w:type="spellStart"/>
      <w:r w:rsidRPr="000A658C">
        <w:rPr>
          <w:rFonts w:ascii="Times New Roman" w:hAnsi="Times New Roman" w:cs="Times New Roman"/>
          <w:sz w:val="28"/>
          <w:szCs w:val="28"/>
          <w:lang w:val="uk-UA"/>
        </w:rPr>
        <w:t>розклинюванням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, між </w:t>
      </w:r>
      <w:proofErr w:type="spellStart"/>
      <w:r w:rsidRPr="000A658C">
        <w:rPr>
          <w:rFonts w:ascii="Times New Roman" w:hAnsi="Times New Roman" w:cs="Times New Roman"/>
          <w:sz w:val="28"/>
          <w:szCs w:val="28"/>
          <w:lang w:val="uk-UA"/>
        </w:rPr>
        <w:t>підсилюваним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і підсилюючим елементами по довжині точок контакту.</w:t>
      </w:r>
    </w:p>
    <w:p w:rsidR="004D5EFF" w:rsidRPr="000A658C" w:rsidRDefault="004D5EFF" w:rsidP="000A658C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Гнучкі </w:t>
      </w:r>
      <w:proofErr w:type="spellStart"/>
      <w:r w:rsidRPr="000A658C">
        <w:rPr>
          <w:rFonts w:ascii="Times New Roman" w:hAnsi="Times New Roman" w:cs="Times New Roman"/>
          <w:sz w:val="28"/>
          <w:szCs w:val="28"/>
          <w:lang w:val="uk-UA"/>
        </w:rPr>
        <w:t>розвантажуючі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елементи балки, шпренгелі, обойми, </w:t>
      </w:r>
      <w:r w:rsidR="00F806D9" w:rsidRPr="000A658C">
        <w:rPr>
          <w:rFonts w:ascii="Times New Roman" w:hAnsi="Times New Roman" w:cs="Times New Roman"/>
          <w:sz w:val="28"/>
          <w:szCs w:val="28"/>
          <w:lang w:val="uk-UA"/>
        </w:rPr>
        <w:t>зв’язки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,  підвіски, опорні столики із арматури і прокатних профілів влаштовуються переважно попередньо-напруженими. В напружений стан приводяться при допомозі стяжних пристроїв, натяжних муфт, </w:t>
      </w:r>
      <w:proofErr w:type="spellStart"/>
      <w:r w:rsidRPr="000A658C">
        <w:rPr>
          <w:rFonts w:ascii="Times New Roman" w:hAnsi="Times New Roman" w:cs="Times New Roman"/>
          <w:sz w:val="28"/>
          <w:szCs w:val="28"/>
          <w:lang w:val="uk-UA"/>
        </w:rPr>
        <w:t>розклинюванням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>, нагріванням з контролем зусиль.</w:t>
      </w:r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>[1</w:t>
      </w:r>
      <w:r w:rsidR="004630C9" w:rsidRPr="000A658C">
        <w:rPr>
          <w:rFonts w:ascii="Times New Roman" w:hAnsi="Times New Roman" w:cs="Times New Roman"/>
          <w:sz w:val="28"/>
          <w:szCs w:val="28"/>
          <w:lang w:val="uk-UA"/>
        </w:rPr>
        <w:t>; 3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0A658C" w:rsidRPr="000A658C" w:rsidRDefault="004D5EFF" w:rsidP="000A658C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Процесу прийняття ефективних рішень підсилення конструкцій передує оцінка технічного стану з врахуванням дефектів та пошкоджень </w:t>
      </w:r>
      <w:r w:rsidR="00405951" w:rsidRPr="000A658C">
        <w:rPr>
          <w:rFonts w:ascii="Times New Roman" w:hAnsi="Times New Roman" w:cs="Times New Roman"/>
          <w:sz w:val="28"/>
          <w:szCs w:val="28"/>
          <w:lang w:val="uk-UA"/>
        </w:rPr>
        <w:t>табл. 1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>[1</w:t>
      </w:r>
      <w:r w:rsidRPr="000A658C">
        <w:rPr>
          <w:rFonts w:ascii="Times New Roman" w:hAnsi="Times New Roman" w:cs="Times New Roman"/>
          <w:color w:val="000000"/>
          <w:sz w:val="28"/>
          <w:szCs w:val="28"/>
          <w:lang w:val="uk-UA"/>
        </w:rPr>
        <w:t>; 3; 6; 7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]. Неякісна оцінка дійсного технічного стану несучих конструкцій та споруд і невчасне прийняття заходів із ліквідації пошкоджень може призвести до 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аварійних ситуацій та небезпечних руйнувань конструкцій, в тому числі і </w:t>
      </w:r>
      <w:proofErr w:type="spellStart"/>
      <w:r w:rsidRPr="000A658C">
        <w:rPr>
          <w:rFonts w:ascii="Times New Roman" w:hAnsi="Times New Roman" w:cs="Times New Roman"/>
          <w:sz w:val="28"/>
          <w:szCs w:val="28"/>
          <w:lang w:val="uk-UA"/>
        </w:rPr>
        <w:t>підсиленних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[</w:t>
      </w:r>
      <w:r w:rsidRPr="000A658C">
        <w:rPr>
          <w:rFonts w:ascii="Times New Roman" w:hAnsi="Times New Roman" w:cs="Times New Roman"/>
          <w:color w:val="000000"/>
          <w:sz w:val="28"/>
          <w:szCs w:val="28"/>
          <w:lang w:val="uk-UA"/>
        </w:rPr>
        <w:t>10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>]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Технічна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експертиза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будівель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споруд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) проводиться з метою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виявлення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фактичного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технічного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будівельних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конструкцій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визначення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дійсної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несучої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здатності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конструктивних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діючих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навантажень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даних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натурного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обстеження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оцінка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залишкового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ресурсу). 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Обсяг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>, характер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658C">
        <w:rPr>
          <w:rFonts w:ascii="Times New Roman" w:hAnsi="Times New Roman" w:cs="Times New Roman"/>
          <w:sz w:val="28"/>
          <w:szCs w:val="28"/>
        </w:rPr>
        <w:t xml:space="preserve">і склад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діагностики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залежать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виду та характеристик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об’єкта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поставлених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обстеження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будівель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чи споруд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>технічного з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авдан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ня і конструктивного </w:t>
      </w:r>
      <w:proofErr w:type="gramStart"/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рішення </w:t>
      </w:r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proofErr w:type="gram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>можуть бути такими</w:t>
      </w:r>
      <w:r w:rsidRPr="000A658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58C">
        <w:rPr>
          <w:rFonts w:ascii="Times New Roman" w:hAnsi="Times New Roman" w:cs="Times New Roman"/>
          <w:sz w:val="28"/>
          <w:szCs w:val="28"/>
        </w:rPr>
        <w:sym w:font="Symbol" w:char="F02D"/>
      </w:r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ґрунти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>основи</w:t>
      </w:r>
      <w:r w:rsidRPr="000A658C">
        <w:rPr>
          <w:rFonts w:ascii="Times New Roman" w:hAnsi="Times New Roman" w:cs="Times New Roman"/>
          <w:sz w:val="28"/>
          <w:szCs w:val="28"/>
        </w:rPr>
        <w:t>;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r w:rsidRPr="000A658C">
        <w:rPr>
          <w:rFonts w:ascii="Times New Roman" w:hAnsi="Times New Roman" w:cs="Times New Roman"/>
          <w:sz w:val="28"/>
          <w:szCs w:val="28"/>
        </w:rPr>
        <w:sym w:font="Symbol" w:char="F02D"/>
      </w:r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тримальні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конструкції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будівлі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чи споруди</w:t>
      </w:r>
      <w:r w:rsidRPr="000A65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фундаменти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, ростверки та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фундаментні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балки,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стіни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, колони,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стовпи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перекриття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покриття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балкони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еркери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, сходи;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зв’язуванні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конструкції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жорсткості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стики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вузли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сполучення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конструкцій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собою); 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58C">
        <w:rPr>
          <w:rFonts w:ascii="Times New Roman" w:hAnsi="Times New Roman" w:cs="Times New Roman"/>
          <w:sz w:val="28"/>
          <w:szCs w:val="28"/>
        </w:rPr>
        <w:sym w:font="Symbol" w:char="F02D"/>
      </w:r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огороджувальні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конструкції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будівлі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стіни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, перегородки,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покрівлі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підлоги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віконні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дверні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заповнення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  <w:lang w:val="uk-UA"/>
        </w:rPr>
        <w:t>Виконуючи інструментальне обстеження конструкцій застосовуються сучасні методи руйнівного й неруйнівного контролю: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658C">
        <w:rPr>
          <w:rFonts w:ascii="Times New Roman" w:hAnsi="Times New Roman" w:cs="Times New Roman"/>
          <w:sz w:val="28"/>
          <w:szCs w:val="28"/>
        </w:rPr>
        <w:sym w:font="Symbol" w:char="F02D"/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випробування матеріалів у лабораторних і польових умовах (визначення фактичних фізико-механічних характеристик), 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</w:rPr>
        <w:sym w:font="Symbol" w:char="F02D"/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випробування конструкцій на міцність динамічним та статичним навантаженням;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658C">
        <w:rPr>
          <w:rFonts w:ascii="Times New Roman" w:hAnsi="Times New Roman" w:cs="Times New Roman"/>
          <w:sz w:val="28"/>
          <w:szCs w:val="28"/>
        </w:rPr>
        <w:sym w:font="Symbol" w:char="F02D"/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  <w:lang w:val="uk-UA"/>
        </w:rPr>
        <w:t>тепловізійне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та ультразвукове обстеження конструкцій; 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</w:rPr>
        <w:sym w:font="Symbol" w:char="F02D"/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  <w:lang w:val="uk-UA"/>
        </w:rPr>
        <w:t>товщинометрія</w:t>
      </w:r>
      <w:proofErr w:type="spellEnd"/>
      <w:r w:rsidRPr="000A658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658C">
        <w:rPr>
          <w:rFonts w:ascii="Times New Roman" w:hAnsi="Times New Roman" w:cs="Times New Roman"/>
          <w:sz w:val="28"/>
          <w:szCs w:val="28"/>
        </w:rPr>
        <w:sym w:font="Symbol" w:char="F02D"/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дефектоскопія зварних швів;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658C">
        <w:rPr>
          <w:rFonts w:ascii="Times New Roman" w:hAnsi="Times New Roman" w:cs="Times New Roman"/>
          <w:sz w:val="28"/>
          <w:szCs w:val="28"/>
        </w:rPr>
        <w:sym w:font="Symbol" w:char="F02D"/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визначення структури та хімічного складу матеріалів;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A658C">
        <w:rPr>
          <w:rFonts w:ascii="Times New Roman" w:hAnsi="Times New Roman" w:cs="Times New Roman"/>
          <w:sz w:val="28"/>
          <w:szCs w:val="28"/>
        </w:rPr>
        <w:sym w:font="Symbol" w:char="F02D"/>
      </w: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експлуатаційних навантажень.</w:t>
      </w:r>
    </w:p>
    <w:p w:rsidR="000A658C" w:rsidRPr="000A658C" w:rsidRDefault="000A658C" w:rsidP="000A658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658C">
        <w:rPr>
          <w:rFonts w:ascii="Times New Roman" w:hAnsi="Times New Roman" w:cs="Times New Roman"/>
          <w:sz w:val="28"/>
          <w:szCs w:val="28"/>
          <w:lang w:val="uk-UA"/>
        </w:rPr>
        <w:t xml:space="preserve">Кожна будівля і споруда характеризується відповідними експлуатаційними властивостями, які повинні забезпечуватись на протязі всього терміну служби за рахунок технічно правильної експлуатації. </w:t>
      </w:r>
      <w:r w:rsidRPr="000A658C">
        <w:rPr>
          <w:rFonts w:ascii="Times New Roman" w:hAnsi="Times New Roman" w:cs="Times New Roman"/>
          <w:sz w:val="28"/>
          <w:szCs w:val="28"/>
        </w:rPr>
        <w:t xml:space="preserve">Основою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експлуатації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попередження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передчасного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фізичного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зношення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усунення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виявлених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дефектів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пошкоджень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будівель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споруд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досягається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чіткою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системою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оглядів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здійсненням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планово-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запобігаючих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658C">
        <w:rPr>
          <w:rFonts w:ascii="Times New Roman" w:hAnsi="Times New Roman" w:cs="Times New Roman"/>
          <w:sz w:val="28"/>
          <w:szCs w:val="28"/>
        </w:rPr>
        <w:t>ремонтів</w:t>
      </w:r>
      <w:proofErr w:type="spellEnd"/>
      <w:r w:rsidRPr="000A658C">
        <w:rPr>
          <w:rFonts w:ascii="Times New Roman" w:hAnsi="Times New Roman" w:cs="Times New Roman"/>
          <w:sz w:val="28"/>
          <w:szCs w:val="28"/>
        </w:rPr>
        <w:t>.</w:t>
      </w:r>
    </w:p>
    <w:p w:rsidR="005C3C01" w:rsidRDefault="004D5EFF" w:rsidP="00F806D9">
      <w:pPr>
        <w:pStyle w:val="a9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5C3C01" w:rsidSect="00FA51F9">
          <w:footerReference w:type="default" r:id="rId8"/>
          <w:pgSz w:w="11906" w:h="16838"/>
          <w:pgMar w:top="794" w:right="794" w:bottom="794" w:left="1361" w:header="709" w:footer="709" w:gutter="0"/>
          <w:pgNumType w:start="1"/>
          <w:cols w:space="708"/>
          <w:docGrid w:linePitch="360"/>
        </w:sectPr>
      </w:pPr>
      <w:r w:rsidRPr="005C3C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W w:w="14785" w:type="dxa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16"/>
        <w:gridCol w:w="572"/>
        <w:gridCol w:w="561"/>
        <w:gridCol w:w="289"/>
        <w:gridCol w:w="424"/>
        <w:gridCol w:w="65"/>
        <w:gridCol w:w="268"/>
        <w:gridCol w:w="91"/>
        <w:gridCol w:w="820"/>
        <w:gridCol w:w="504"/>
        <w:gridCol w:w="406"/>
        <w:gridCol w:w="161"/>
        <w:gridCol w:w="75"/>
        <w:gridCol w:w="350"/>
        <w:gridCol w:w="316"/>
        <w:gridCol w:w="46"/>
        <w:gridCol w:w="102"/>
        <w:gridCol w:w="245"/>
        <w:gridCol w:w="418"/>
        <w:gridCol w:w="236"/>
        <w:gridCol w:w="286"/>
        <w:gridCol w:w="336"/>
        <w:gridCol w:w="566"/>
        <w:gridCol w:w="108"/>
        <w:gridCol w:w="175"/>
        <w:gridCol w:w="297"/>
        <w:gridCol w:w="323"/>
        <w:gridCol w:w="182"/>
        <w:gridCol w:w="331"/>
        <w:gridCol w:w="284"/>
        <w:gridCol w:w="349"/>
        <w:gridCol w:w="218"/>
        <w:gridCol w:w="129"/>
        <w:gridCol w:w="245"/>
        <w:gridCol w:w="243"/>
        <w:gridCol w:w="374"/>
        <w:gridCol w:w="283"/>
        <w:gridCol w:w="284"/>
        <w:gridCol w:w="225"/>
        <w:gridCol w:w="58"/>
        <w:gridCol w:w="294"/>
        <w:gridCol w:w="266"/>
        <w:gridCol w:w="301"/>
        <w:gridCol w:w="283"/>
        <w:gridCol w:w="142"/>
        <w:gridCol w:w="284"/>
        <w:gridCol w:w="283"/>
        <w:gridCol w:w="425"/>
        <w:gridCol w:w="91"/>
        <w:gridCol w:w="193"/>
        <w:gridCol w:w="142"/>
        <w:gridCol w:w="141"/>
        <w:gridCol w:w="357"/>
        <w:gridCol w:w="210"/>
        <w:gridCol w:w="112"/>
      </w:tblGrid>
      <w:tr w:rsidR="005C3C01" w:rsidRPr="005C3C01" w:rsidTr="005C3C01">
        <w:trPr>
          <w:gridBefore w:val="16"/>
          <w:gridAfter w:val="20"/>
          <w:wBefore w:w="4964" w:type="dxa"/>
          <w:wAfter w:w="4748" w:type="dxa"/>
          <w:trHeight w:val="644"/>
        </w:trPr>
        <w:tc>
          <w:tcPr>
            <w:tcW w:w="5073" w:type="dxa"/>
            <w:gridSpan w:val="19"/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C3C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Причини, що викликають необхідність підсилення конструкцій</w:t>
            </w:r>
          </w:p>
        </w:tc>
      </w:tr>
      <w:tr w:rsidR="005C3C01" w:rsidRPr="005C3C01" w:rsidTr="00FF6EC7">
        <w:trPr>
          <w:gridBefore w:val="26"/>
          <w:gridAfter w:val="28"/>
          <w:wBefore w:w="7733" w:type="dxa"/>
          <w:wAfter w:w="6729" w:type="dxa"/>
          <w:trHeight w:val="385"/>
        </w:trPr>
        <w:tc>
          <w:tcPr>
            <w:tcW w:w="323" w:type="dxa"/>
            <w:tcBorders>
              <w:right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C3C01" w:rsidRPr="005C3C01" w:rsidTr="005C3C01">
        <w:trPr>
          <w:gridBefore w:val="3"/>
          <w:gridAfter w:val="4"/>
          <w:wBefore w:w="1149" w:type="dxa"/>
          <w:wAfter w:w="820" w:type="dxa"/>
          <w:trHeight w:val="356"/>
        </w:trPr>
        <w:tc>
          <w:tcPr>
            <w:tcW w:w="1957" w:type="dxa"/>
            <w:gridSpan w:val="6"/>
            <w:tcBorders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960" w:type="dxa"/>
            <w:gridSpan w:val="8"/>
            <w:tcBorders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95" w:type="dxa"/>
            <w:gridSpan w:val="7"/>
            <w:tcBorders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88" w:type="dxa"/>
            <w:gridSpan w:val="9"/>
            <w:tcBorders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272" w:type="dxa"/>
            <w:gridSpan w:val="9"/>
            <w:tcBorders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44" w:type="dxa"/>
            <w:gridSpan w:val="9"/>
            <w:tcBorders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C3C01" w:rsidRPr="005C3C01" w:rsidTr="00CA56F9">
        <w:trPr>
          <w:gridBefore w:val="1"/>
          <w:gridAfter w:val="1"/>
          <w:wBefore w:w="16" w:type="dxa"/>
          <w:wAfter w:w="112" w:type="dxa"/>
          <w:trHeight w:val="2411"/>
        </w:trPr>
        <w:tc>
          <w:tcPr>
            <w:tcW w:w="1911" w:type="dxa"/>
            <w:gridSpan w:val="5"/>
            <w:vAlign w:val="center"/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ind w:left="-86"/>
              <w:jc w:val="center"/>
              <w:rPr>
                <w:rFonts w:ascii="Times New Roman" w:hAnsi="Times New Roman" w:cs="Times New Roman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Модернізація обладнання, зміна функціонального призначення будівель та споруд</w:t>
            </w:r>
          </w:p>
        </w:tc>
        <w:tc>
          <w:tcPr>
            <w:tcW w:w="268" w:type="dxa"/>
            <w:tcBorders>
              <w:top w:val="nil"/>
              <w:bottom w:val="nil"/>
            </w:tcBorders>
            <w:vAlign w:val="center"/>
          </w:tcPr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gridSpan w:val="4"/>
            <w:vAlign w:val="center"/>
          </w:tcPr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Помилки в проектуванні, виготовленні та виконанні будівельно-монтажних робіт</w:t>
            </w: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vAlign w:val="center"/>
          </w:tcPr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3" w:type="dxa"/>
            <w:gridSpan w:val="7"/>
            <w:vAlign w:val="center"/>
          </w:tcPr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Фізичне зношення  конструкцій в результаті інтенсивної довготривалої експлуатації.</w:t>
            </w:r>
          </w:p>
        </w:tc>
        <w:tc>
          <w:tcPr>
            <w:tcW w:w="286" w:type="dxa"/>
            <w:tcBorders>
              <w:top w:val="nil"/>
              <w:bottom w:val="nil"/>
            </w:tcBorders>
            <w:vAlign w:val="center"/>
          </w:tcPr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7" w:type="dxa"/>
            <w:gridSpan w:val="7"/>
            <w:vAlign w:val="center"/>
          </w:tcPr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Різні пошкодження конструкцій внаслідок порушень правил експлуатації.</w:t>
            </w:r>
          </w:p>
        </w:tc>
        <w:tc>
          <w:tcPr>
            <w:tcW w:w="331" w:type="dxa"/>
            <w:tcBorders>
              <w:top w:val="nil"/>
              <w:bottom w:val="nil"/>
            </w:tcBorders>
            <w:vAlign w:val="center"/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7"/>
            <w:vAlign w:val="center"/>
          </w:tcPr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Зношення конструкцій внаслідок дії корозії.</w:t>
            </w:r>
          </w:p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53" w:type="dxa"/>
            <w:gridSpan w:val="8"/>
            <w:vAlign w:val="center"/>
          </w:tcPr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C3C01">
              <w:rPr>
                <w:rFonts w:ascii="Times New Roman" w:hAnsi="Times New Roman" w:cs="Times New Roman"/>
                <w:lang w:val="uk-UA"/>
              </w:rPr>
              <w:t>Покальне</w:t>
            </w:r>
            <w:proofErr w:type="spellEnd"/>
            <w:r w:rsidRPr="005C3C01">
              <w:rPr>
                <w:rFonts w:ascii="Times New Roman" w:hAnsi="Times New Roman" w:cs="Times New Roman"/>
                <w:lang w:val="uk-UA"/>
              </w:rPr>
              <w:t xml:space="preserve"> і повне пошкодження конструкцій в результаті температурних впливів.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8"/>
            <w:vAlign w:val="center"/>
          </w:tcPr>
          <w:p w:rsidR="005C3C01" w:rsidRPr="005C3C01" w:rsidRDefault="005C3C01" w:rsidP="00FF6EC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Інші причини пошкодження конструкцій і умови що потребують їх подальшого підсилення</w:t>
            </w:r>
          </w:p>
        </w:tc>
      </w:tr>
      <w:tr w:rsidR="005C3C01" w:rsidRPr="005C3C01" w:rsidTr="005C3C01">
        <w:trPr>
          <w:gridBefore w:val="3"/>
          <w:gridAfter w:val="6"/>
          <w:wBefore w:w="1149" w:type="dxa"/>
          <w:wAfter w:w="1155" w:type="dxa"/>
          <w:trHeight w:val="169"/>
        </w:trPr>
        <w:tc>
          <w:tcPr>
            <w:tcW w:w="8053" w:type="dxa"/>
            <w:gridSpan w:val="28"/>
            <w:tcBorders>
              <w:bottom w:val="nil"/>
            </w:tcBorders>
          </w:tcPr>
          <w:p w:rsidR="005C3C01" w:rsidRPr="005C3C01" w:rsidRDefault="005C3C01" w:rsidP="00FF6E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01" w:type="dxa"/>
            <w:gridSpan w:val="8"/>
            <w:tcBorders>
              <w:bottom w:val="nil"/>
            </w:tcBorders>
          </w:tcPr>
          <w:p w:rsidR="005C3C01" w:rsidRPr="005C3C01" w:rsidRDefault="005C3C01" w:rsidP="00FF6E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27" w:type="dxa"/>
            <w:gridSpan w:val="10"/>
            <w:tcBorders>
              <w:top w:val="nil"/>
              <w:bottom w:val="nil"/>
            </w:tcBorders>
            <w:shd w:val="clear" w:color="auto" w:fill="auto"/>
          </w:tcPr>
          <w:p w:rsidR="005C3C01" w:rsidRPr="005C3C01" w:rsidRDefault="005C3C01" w:rsidP="00FF6EC7">
            <w:pPr>
              <w:rPr>
                <w:rFonts w:ascii="Times New Roman" w:hAnsi="Times New Roman" w:cs="Times New Roman"/>
              </w:rPr>
            </w:pPr>
          </w:p>
        </w:tc>
      </w:tr>
      <w:tr w:rsidR="005C3C01" w:rsidRPr="005C3C01" w:rsidTr="005C3C01">
        <w:trPr>
          <w:gridBefore w:val="2"/>
          <w:gridAfter w:val="2"/>
          <w:wBefore w:w="588" w:type="dxa"/>
          <w:wAfter w:w="322" w:type="dxa"/>
          <w:trHeight w:val="173"/>
        </w:trPr>
        <w:tc>
          <w:tcPr>
            <w:tcW w:w="1274" w:type="dxa"/>
            <w:gridSpan w:val="3"/>
            <w:tcBorders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315" w:type="dxa"/>
            <w:gridSpan w:val="7"/>
            <w:tcBorders>
              <w:top w:val="nil"/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  <w:gridSpan w:val="6"/>
            <w:tcBorders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6" w:type="dxa"/>
            <w:gridSpan w:val="4"/>
            <w:tcBorders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69" w:type="dxa"/>
            <w:gridSpan w:val="5"/>
            <w:tcBorders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364" w:type="dxa"/>
            <w:gridSpan w:val="5"/>
            <w:tcBorders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274" w:type="dxa"/>
            <w:gridSpan w:val="5"/>
            <w:tcBorders>
              <w:top w:val="nil"/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61" w:type="dxa"/>
            <w:gridSpan w:val="4"/>
            <w:tcBorders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4" w:type="dxa"/>
            <w:gridSpan w:val="4"/>
            <w:tcBorders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24" w:type="dxa"/>
            <w:gridSpan w:val="5"/>
            <w:tcBorders>
              <w:bottom w:val="nil"/>
            </w:tcBorders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C3C01" w:rsidRPr="005C3C01" w:rsidTr="005C3C01">
        <w:trPr>
          <w:cantSplit/>
          <w:trHeight w:val="3231"/>
        </w:trPr>
        <w:tc>
          <w:tcPr>
            <w:tcW w:w="1149" w:type="dxa"/>
            <w:gridSpan w:val="3"/>
            <w:textDirection w:val="btLr"/>
            <w:vAlign w:val="center"/>
          </w:tcPr>
          <w:p w:rsidR="005C3C01" w:rsidRPr="005C3C01" w:rsidRDefault="005C3C01" w:rsidP="00FF6EC7">
            <w:pPr>
              <w:shd w:val="clear" w:color="auto" w:fill="FFFFFF"/>
              <w:tabs>
                <w:tab w:val="left" w:pos="-35"/>
              </w:tabs>
              <w:autoSpaceDE w:val="0"/>
              <w:autoSpaceDN w:val="0"/>
              <w:adjustRightInd w:val="0"/>
              <w:ind w:left="-69" w:right="-26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Зміна геометричних розмірів, перерізу, чи конструкції в цілому, а також первинної схеми роботи</w:t>
            </w:r>
          </w:p>
        </w:tc>
        <w:tc>
          <w:tcPr>
            <w:tcW w:w="289" w:type="dxa"/>
            <w:tcBorders>
              <w:top w:val="nil"/>
              <w:bottom w:val="nil"/>
            </w:tcBorders>
            <w:vAlign w:val="center"/>
          </w:tcPr>
          <w:p w:rsidR="005C3C01" w:rsidRPr="005C3C01" w:rsidRDefault="005C3C01" w:rsidP="00FF6EC7">
            <w:pPr>
              <w:rPr>
                <w:rFonts w:ascii="Times New Roman" w:hAnsi="Times New Roman" w:cs="Times New Roman"/>
                <w:lang w:val="uk-UA"/>
              </w:rPr>
            </w:pPr>
          </w:p>
          <w:p w:rsidR="005C3C01" w:rsidRPr="005C3C01" w:rsidRDefault="005C3C01" w:rsidP="00FF6EC7">
            <w:pPr>
              <w:rPr>
                <w:rFonts w:ascii="Times New Roman" w:hAnsi="Times New Roman" w:cs="Times New Roman"/>
                <w:lang w:val="uk-UA"/>
              </w:rPr>
            </w:pPr>
          </w:p>
          <w:p w:rsidR="005C3C01" w:rsidRPr="005C3C01" w:rsidRDefault="005C3C01" w:rsidP="00FF6EC7">
            <w:pPr>
              <w:rPr>
                <w:rFonts w:ascii="Times New Roman" w:hAnsi="Times New Roman" w:cs="Times New Roman"/>
                <w:lang w:val="uk-UA"/>
              </w:rPr>
            </w:pPr>
          </w:p>
          <w:p w:rsidR="005C3C01" w:rsidRPr="005C3C01" w:rsidRDefault="005C3C01" w:rsidP="00FF6EC7">
            <w:pPr>
              <w:rPr>
                <w:rFonts w:ascii="Times New Roman" w:hAnsi="Times New Roman" w:cs="Times New Roman"/>
                <w:lang w:val="uk-UA"/>
              </w:rPr>
            </w:pPr>
          </w:p>
          <w:p w:rsidR="005C3C01" w:rsidRPr="005C3C01" w:rsidRDefault="005C3C01" w:rsidP="00FF6EC7">
            <w:pPr>
              <w:rPr>
                <w:rFonts w:ascii="Times New Roman" w:hAnsi="Times New Roman" w:cs="Times New Roman"/>
                <w:lang w:val="uk-UA"/>
              </w:rPr>
            </w:pPr>
          </w:p>
          <w:p w:rsidR="005C3C01" w:rsidRPr="005C3C01" w:rsidRDefault="005C3C01" w:rsidP="00FF6EC7">
            <w:pPr>
              <w:rPr>
                <w:rFonts w:ascii="Times New Roman" w:hAnsi="Times New Roman" w:cs="Times New Roman"/>
                <w:lang w:val="uk-UA"/>
              </w:rPr>
            </w:pPr>
          </w:p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48" w:type="dxa"/>
            <w:gridSpan w:val="4"/>
            <w:textDirection w:val="btLr"/>
            <w:vAlign w:val="center"/>
          </w:tcPr>
          <w:p w:rsidR="005C3C01" w:rsidRPr="005C3C01" w:rsidRDefault="005C3C01" w:rsidP="00FF6EC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ind w:left="113" w:right="113"/>
              <w:rPr>
                <w:rFonts w:ascii="Times New Roman" w:hAnsi="Times New Roman" w:cs="Times New Roman"/>
                <w:lang w:val="uk-UA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Збільшення навантажень, що діють на конструкцію</w:t>
            </w:r>
          </w:p>
        </w:tc>
        <w:tc>
          <w:tcPr>
            <w:tcW w:w="1324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3C01" w:rsidRPr="005C3C01" w:rsidRDefault="005C3C01" w:rsidP="00FF6EC7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92" w:type="dxa"/>
            <w:gridSpan w:val="4"/>
            <w:shd w:val="clear" w:color="auto" w:fill="auto"/>
            <w:textDirection w:val="btLr"/>
            <w:vAlign w:val="center"/>
          </w:tcPr>
          <w:p w:rsidR="005C3C01" w:rsidRPr="005C3C01" w:rsidRDefault="005C3C01" w:rsidP="00FF6EC7">
            <w:pPr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Атмосферна корозія матеріалу конструкції</w:t>
            </w:r>
          </w:p>
        </w:tc>
        <w:tc>
          <w:tcPr>
            <w:tcW w:w="31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3C01" w:rsidRPr="005C3C01" w:rsidRDefault="005C3C01" w:rsidP="00FF6EC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811" w:type="dxa"/>
            <w:gridSpan w:val="4"/>
            <w:shd w:val="clear" w:color="auto" w:fill="auto"/>
            <w:textDirection w:val="btLr"/>
            <w:vAlign w:val="center"/>
          </w:tcPr>
          <w:p w:rsidR="005C3C01" w:rsidRPr="005C3C01" w:rsidRDefault="005C3C01" w:rsidP="00FF6EC7">
            <w:pPr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Рідина або корозія в електролітах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3C01" w:rsidRPr="005C3C01" w:rsidRDefault="005C3C01" w:rsidP="00FF6EC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88" w:type="dxa"/>
            <w:gridSpan w:val="3"/>
            <w:shd w:val="clear" w:color="auto" w:fill="auto"/>
            <w:textDirection w:val="btLr"/>
            <w:vAlign w:val="center"/>
          </w:tcPr>
          <w:p w:rsidR="005C3C01" w:rsidRPr="005C3C01" w:rsidRDefault="005C3C01" w:rsidP="00FF6EC7">
            <w:pPr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C3C01">
              <w:rPr>
                <w:rFonts w:ascii="Times New Roman" w:hAnsi="Times New Roman" w:cs="Times New Roman"/>
                <w:lang w:val="uk-UA"/>
              </w:rPr>
              <w:t>Електрокорозія</w:t>
            </w:r>
            <w:proofErr w:type="spellEnd"/>
            <w:r w:rsidRPr="005C3C01">
              <w:rPr>
                <w:rFonts w:ascii="Times New Roman" w:hAnsi="Times New Roman" w:cs="Times New Roman"/>
                <w:lang w:val="uk-UA"/>
              </w:rPr>
              <w:t xml:space="preserve"> , що виникає під дією джерела струму або блукаючих струмів</w:t>
            </w: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3C01" w:rsidRPr="005C3C01" w:rsidRDefault="005C3C01" w:rsidP="00FF6EC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133" w:type="dxa"/>
            <w:gridSpan w:val="4"/>
            <w:shd w:val="clear" w:color="auto" w:fill="auto"/>
            <w:textDirection w:val="btLr"/>
            <w:vAlign w:val="center"/>
          </w:tcPr>
          <w:p w:rsidR="005C3C01" w:rsidRPr="005C3C01" w:rsidRDefault="005C3C01" w:rsidP="00FF6EC7">
            <w:pPr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Щілинна корозія – корозія в щілинах і зазорах будівельних конструкцій</w:t>
            </w:r>
          </w:p>
        </w:tc>
        <w:tc>
          <w:tcPr>
            <w:tcW w:w="2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3C01" w:rsidRPr="005C3C01" w:rsidRDefault="005C3C01" w:rsidP="00FF6EC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941" w:type="dxa"/>
            <w:gridSpan w:val="4"/>
            <w:shd w:val="clear" w:color="auto" w:fill="auto"/>
            <w:textDirection w:val="btLr"/>
            <w:vAlign w:val="center"/>
          </w:tcPr>
          <w:p w:rsidR="005C3C01" w:rsidRPr="005C3C01" w:rsidRDefault="005C3C01" w:rsidP="00FF6EC7">
            <w:pPr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Біологічна – корозія внаслідок дії мікроорганізмів</w:t>
            </w:r>
          </w:p>
        </w:tc>
        <w:tc>
          <w:tcPr>
            <w:tcW w:w="61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3C01" w:rsidRPr="005C3C01" w:rsidRDefault="005C3C01" w:rsidP="00FF6EC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7" w:type="dxa"/>
            <w:gridSpan w:val="2"/>
            <w:shd w:val="clear" w:color="auto" w:fill="auto"/>
            <w:textDirection w:val="btLr"/>
            <w:vAlign w:val="center"/>
          </w:tcPr>
          <w:p w:rsidR="005C3C01" w:rsidRPr="005C3C01" w:rsidRDefault="005C3C01" w:rsidP="00FF6EC7">
            <w:pPr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Вплив низьких температур</w:t>
            </w:r>
          </w:p>
        </w:tc>
        <w:tc>
          <w:tcPr>
            <w:tcW w:w="283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5C3C01" w:rsidRPr="005C3C01" w:rsidRDefault="005C3C01" w:rsidP="00FF6EC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560" w:type="dxa"/>
            <w:gridSpan w:val="2"/>
            <w:shd w:val="clear" w:color="auto" w:fill="auto"/>
            <w:textDirection w:val="btLr"/>
            <w:vAlign w:val="center"/>
          </w:tcPr>
          <w:p w:rsidR="005C3C01" w:rsidRPr="005C3C01" w:rsidRDefault="005C3C01" w:rsidP="00FF6EC7">
            <w:pPr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Вплив високих температур</w:t>
            </w:r>
          </w:p>
        </w:tc>
        <w:tc>
          <w:tcPr>
            <w:tcW w:w="3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3C01" w:rsidRPr="005C3C01" w:rsidRDefault="005C3C01" w:rsidP="00FF6EC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gridSpan w:val="3"/>
            <w:shd w:val="clear" w:color="auto" w:fill="auto"/>
            <w:textDirection w:val="btLr"/>
            <w:vAlign w:val="center"/>
          </w:tcPr>
          <w:p w:rsidR="005C3C01" w:rsidRPr="005C3C01" w:rsidRDefault="005C3C01" w:rsidP="00FF6EC7">
            <w:pPr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 xml:space="preserve">Стихійні природні </w:t>
            </w:r>
            <w:proofErr w:type="spellStart"/>
            <w:r w:rsidRPr="005C3C01">
              <w:rPr>
                <w:rFonts w:ascii="Times New Roman" w:hAnsi="Times New Roman" w:cs="Times New Roman"/>
                <w:lang w:val="uk-UA"/>
              </w:rPr>
              <w:t>впоиви</w:t>
            </w:r>
            <w:proofErr w:type="spellEnd"/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3C01" w:rsidRPr="005C3C01" w:rsidRDefault="005C3C01" w:rsidP="00FF6EC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709" w:type="dxa"/>
            <w:gridSpan w:val="3"/>
            <w:shd w:val="clear" w:color="auto" w:fill="auto"/>
            <w:textDirection w:val="btLr"/>
            <w:vAlign w:val="center"/>
          </w:tcPr>
          <w:p w:rsidR="005C3C01" w:rsidRPr="005C3C01" w:rsidRDefault="005C3C01" w:rsidP="00FF6EC7">
            <w:pPr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Аварійні вибухові та ударні впливи</w:t>
            </w: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C3C01" w:rsidRPr="005C3C01" w:rsidRDefault="005C3C01" w:rsidP="00FF6EC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9" w:type="dxa"/>
            <w:gridSpan w:val="3"/>
            <w:shd w:val="clear" w:color="auto" w:fill="auto"/>
            <w:textDirection w:val="btLr"/>
            <w:vAlign w:val="center"/>
          </w:tcPr>
          <w:p w:rsidR="005C3C01" w:rsidRPr="005C3C01" w:rsidRDefault="005C3C01" w:rsidP="00FF6EC7">
            <w:pPr>
              <w:ind w:left="113" w:right="113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5C3C01">
              <w:rPr>
                <w:rFonts w:ascii="Times New Roman" w:hAnsi="Times New Roman" w:cs="Times New Roman"/>
                <w:lang w:val="uk-UA"/>
              </w:rPr>
              <w:t>Інші чинники та явища</w:t>
            </w:r>
          </w:p>
        </w:tc>
      </w:tr>
    </w:tbl>
    <w:p w:rsidR="005C3C01" w:rsidRDefault="005C3C01" w:rsidP="005C3C01">
      <w:pPr>
        <w:pStyle w:val="a9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C3C01">
        <w:rPr>
          <w:rFonts w:ascii="Times New Roman" w:hAnsi="Times New Roman" w:cs="Times New Roman"/>
          <w:sz w:val="28"/>
          <w:szCs w:val="28"/>
          <w:lang w:val="uk-UA"/>
        </w:rPr>
        <w:t xml:space="preserve">Рис.1 -  Причини підсилення конструкцій </w:t>
      </w:r>
    </w:p>
    <w:p w:rsidR="00405951" w:rsidRPr="00405951" w:rsidRDefault="00405951" w:rsidP="00405951">
      <w:pPr>
        <w:tabs>
          <w:tab w:val="num" w:pos="284"/>
        </w:tabs>
        <w:ind w:firstLine="567"/>
        <w:jc w:val="center"/>
        <w:rPr>
          <w:sz w:val="28"/>
          <w:szCs w:val="28"/>
          <w:lang w:val="uk-UA"/>
        </w:rPr>
      </w:pPr>
      <w:r w:rsidRPr="00405951">
        <w:rPr>
          <w:sz w:val="28"/>
          <w:szCs w:val="28"/>
          <w:lang w:val="uk-UA"/>
        </w:rPr>
        <w:lastRenderedPageBreak/>
        <w:t>Таблиця 1 - Параметри експлуатаційної придатності будівель, місця, способи і засоби їх контролю[10]</w:t>
      </w:r>
    </w:p>
    <w:tbl>
      <w:tblPr>
        <w:tblW w:w="14383" w:type="dxa"/>
        <w:tblInd w:w="-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9"/>
        <w:gridCol w:w="4329"/>
        <w:gridCol w:w="4887"/>
        <w:gridCol w:w="558"/>
        <w:gridCol w:w="4050"/>
      </w:tblGrid>
      <w:tr w:rsidR="00405951" w:rsidTr="00FA51F9">
        <w:trPr>
          <w:trHeight w:val="262"/>
        </w:trPr>
        <w:tc>
          <w:tcPr>
            <w:tcW w:w="48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Параметри</w:t>
            </w:r>
            <w:proofErr w:type="spellEnd"/>
            <w:r>
              <w:t xml:space="preserve"> </w:t>
            </w:r>
            <w:proofErr w:type="spellStart"/>
            <w:r>
              <w:t>експлуатаційної</w:t>
            </w:r>
            <w:proofErr w:type="spellEnd"/>
            <w:r>
              <w:t xml:space="preserve"> </w:t>
            </w:r>
            <w:proofErr w:type="spellStart"/>
            <w:r>
              <w:t>придатності</w:t>
            </w:r>
            <w:proofErr w:type="spellEnd"/>
            <w:r>
              <w:t xml:space="preserve"> </w:t>
            </w:r>
          </w:p>
        </w:tc>
        <w:tc>
          <w:tcPr>
            <w:tcW w:w="4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Місця</w:t>
            </w:r>
            <w:proofErr w:type="spellEnd"/>
            <w:r>
              <w:t xml:space="preserve"> контролю</w:t>
            </w:r>
          </w:p>
        </w:tc>
        <w:tc>
          <w:tcPr>
            <w:tcW w:w="46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Способи</w:t>
            </w:r>
            <w:proofErr w:type="spellEnd"/>
            <w:r>
              <w:t xml:space="preserve"> і </w:t>
            </w:r>
            <w:proofErr w:type="spellStart"/>
            <w:r>
              <w:t>засоби</w:t>
            </w:r>
            <w:proofErr w:type="spellEnd"/>
            <w:r>
              <w:t xml:space="preserve"> контролю</w:t>
            </w:r>
          </w:p>
        </w:tc>
      </w:tr>
      <w:tr w:rsidR="00405951" w:rsidTr="00FA51F9">
        <w:trPr>
          <w:cantSplit/>
          <w:trHeight w:val="52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№</w:t>
            </w:r>
          </w:p>
          <w:p w:rsidR="00405951" w:rsidRDefault="00405951" w:rsidP="00405951">
            <w:pPr>
              <w:pStyle w:val="a9"/>
            </w:pPr>
            <w:r>
              <w:t>п/п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Назва</w:t>
            </w:r>
            <w:proofErr w:type="spellEnd"/>
            <w:r>
              <w:t xml:space="preserve"> </w:t>
            </w:r>
            <w:proofErr w:type="spellStart"/>
            <w:r>
              <w:t>параметрів</w:t>
            </w:r>
            <w:proofErr w:type="spellEnd"/>
          </w:p>
        </w:tc>
        <w:tc>
          <w:tcPr>
            <w:tcW w:w="48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5951" w:rsidRDefault="00405951" w:rsidP="00405951">
            <w:pPr>
              <w:pStyle w:val="a9"/>
            </w:pPr>
          </w:p>
          <w:p w:rsidR="00405951" w:rsidRDefault="00405951" w:rsidP="00405951">
            <w:pPr>
              <w:pStyle w:val="a9"/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3028950" cy="3848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951" w:rsidRDefault="00405951" w:rsidP="00405951">
            <w:pPr>
              <w:pStyle w:val="a9"/>
            </w:pPr>
          </w:p>
          <w:p w:rsidR="00405951" w:rsidRDefault="00405951" w:rsidP="00405951">
            <w:pPr>
              <w:pStyle w:val="a9"/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№</w:t>
            </w:r>
          </w:p>
          <w:p w:rsidR="00405951" w:rsidRDefault="00405951" w:rsidP="00405951">
            <w:pPr>
              <w:pStyle w:val="a9"/>
            </w:pPr>
            <w:r>
              <w:t>п/п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Способи</w:t>
            </w:r>
            <w:proofErr w:type="spellEnd"/>
            <w:r>
              <w:t xml:space="preserve"> і </w:t>
            </w:r>
            <w:proofErr w:type="spellStart"/>
            <w:r>
              <w:t>засоби</w:t>
            </w:r>
            <w:proofErr w:type="spellEnd"/>
            <w:r>
              <w:t xml:space="preserve"> контролю</w:t>
            </w:r>
          </w:p>
        </w:tc>
      </w:tr>
      <w:tr w:rsidR="00405951" w:rsidTr="00FA51F9">
        <w:trPr>
          <w:cantSplit/>
          <w:trHeight w:val="262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r>
              <w:t xml:space="preserve">Стан </w:t>
            </w:r>
            <w:proofErr w:type="spellStart"/>
            <w:r>
              <w:t>покрівлі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Візуально</w:t>
            </w:r>
            <w:proofErr w:type="spellEnd"/>
          </w:p>
        </w:tc>
      </w:tr>
      <w:tr w:rsidR="00405951" w:rsidTr="00FA51F9">
        <w:trPr>
          <w:cantSplit/>
          <w:trHeight w:val="262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2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r>
              <w:t xml:space="preserve">Стан </w:t>
            </w:r>
            <w:proofErr w:type="spellStart"/>
            <w:r>
              <w:t>гідроізоляції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2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Замір</w:t>
            </w:r>
            <w:proofErr w:type="spellEnd"/>
            <w:r>
              <w:t xml:space="preserve"> </w:t>
            </w:r>
            <w:proofErr w:type="spellStart"/>
            <w:r>
              <w:t>вологості</w:t>
            </w:r>
            <w:proofErr w:type="spellEnd"/>
            <w:r>
              <w:t xml:space="preserve"> </w:t>
            </w:r>
            <w:proofErr w:type="spellStart"/>
            <w:r>
              <w:t>поверхні</w:t>
            </w:r>
            <w:proofErr w:type="spellEnd"/>
            <w:r>
              <w:t xml:space="preserve">, </w:t>
            </w:r>
            <w:proofErr w:type="spellStart"/>
            <w:r>
              <w:t>термощуп</w:t>
            </w:r>
            <w:proofErr w:type="spellEnd"/>
            <w:r>
              <w:t xml:space="preserve"> ТМ</w:t>
            </w:r>
          </w:p>
        </w:tc>
      </w:tr>
      <w:tr w:rsidR="00405951" w:rsidTr="00FA51F9">
        <w:trPr>
          <w:cantSplit/>
          <w:trHeight w:val="247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3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Вологість</w:t>
            </w:r>
            <w:proofErr w:type="spellEnd"/>
            <w:r>
              <w:t xml:space="preserve"> </w:t>
            </w:r>
            <w:proofErr w:type="spellStart"/>
            <w:r>
              <w:t>утеплювач</w:t>
            </w:r>
            <w:proofErr w:type="spellEnd"/>
            <w:r>
              <w:t xml:space="preserve"> </w:t>
            </w:r>
            <w:proofErr w:type="spellStart"/>
            <w:r>
              <w:t>горищних</w:t>
            </w:r>
            <w:proofErr w:type="spellEnd"/>
            <w:r>
              <w:t xml:space="preserve"> </w:t>
            </w:r>
            <w:proofErr w:type="spellStart"/>
            <w:r>
              <w:t>дахів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3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Спосіб</w:t>
            </w:r>
            <w:proofErr w:type="spellEnd"/>
            <w:r>
              <w:t xml:space="preserve"> </w:t>
            </w:r>
            <w:proofErr w:type="spellStart"/>
            <w:r>
              <w:t>електричних</w:t>
            </w:r>
            <w:proofErr w:type="spellEnd"/>
            <w:r>
              <w:t xml:space="preserve"> </w:t>
            </w:r>
            <w:proofErr w:type="spellStart"/>
            <w:r>
              <w:t>опорів</w:t>
            </w:r>
            <w:proofErr w:type="spellEnd"/>
            <w:r>
              <w:t>. Мегомметр</w:t>
            </w:r>
          </w:p>
        </w:tc>
      </w:tr>
      <w:tr w:rsidR="00405951" w:rsidTr="00FA51F9">
        <w:trPr>
          <w:cantSplit/>
          <w:trHeight w:val="52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4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Герметичність</w:t>
            </w:r>
            <w:proofErr w:type="spellEnd"/>
            <w:r>
              <w:t xml:space="preserve"> в </w:t>
            </w:r>
            <w:proofErr w:type="spellStart"/>
            <w:r>
              <w:t>прорізах</w:t>
            </w:r>
            <w:proofErr w:type="spellEnd"/>
            <w:r>
              <w:t xml:space="preserve"> і </w:t>
            </w:r>
            <w:proofErr w:type="spellStart"/>
            <w:r>
              <w:t>всієї</w:t>
            </w:r>
            <w:proofErr w:type="spellEnd"/>
            <w:r>
              <w:t xml:space="preserve"> </w:t>
            </w:r>
            <w:proofErr w:type="spellStart"/>
            <w:r>
              <w:t>будівлі</w:t>
            </w:r>
            <w:proofErr w:type="spellEnd"/>
            <w:r>
              <w:t xml:space="preserve"> </w:t>
            </w:r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4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Спосіб</w:t>
            </w:r>
            <w:proofErr w:type="spellEnd"/>
            <w:r>
              <w:t xml:space="preserve"> </w:t>
            </w:r>
            <w:proofErr w:type="spellStart"/>
            <w:r>
              <w:t>заміру</w:t>
            </w:r>
            <w:proofErr w:type="spellEnd"/>
            <w:r>
              <w:t xml:space="preserve"> </w:t>
            </w:r>
            <w:proofErr w:type="spellStart"/>
            <w:r>
              <w:t>витрати</w:t>
            </w:r>
            <w:proofErr w:type="spellEnd"/>
            <w:r>
              <w:t xml:space="preserve"> </w:t>
            </w:r>
            <w:proofErr w:type="spellStart"/>
            <w:r>
              <w:t>повітря</w:t>
            </w:r>
            <w:proofErr w:type="spellEnd"/>
            <w:r>
              <w:t>. Дефектоскоп</w:t>
            </w:r>
          </w:p>
        </w:tc>
      </w:tr>
      <w:tr w:rsidR="00405951" w:rsidTr="00FA51F9">
        <w:trPr>
          <w:cantSplit/>
          <w:trHeight w:val="262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5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Товщина</w:t>
            </w:r>
            <w:proofErr w:type="spellEnd"/>
            <w:r>
              <w:t xml:space="preserve"> </w:t>
            </w:r>
            <w:proofErr w:type="spellStart"/>
            <w:r>
              <w:t>фарбованих</w:t>
            </w:r>
            <w:proofErr w:type="spellEnd"/>
            <w:r>
              <w:t xml:space="preserve"> </w:t>
            </w:r>
            <w:proofErr w:type="spellStart"/>
            <w:r>
              <w:t>покрить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5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Товщиномір</w:t>
            </w:r>
            <w:proofErr w:type="spellEnd"/>
            <w:r>
              <w:t xml:space="preserve"> ІТП-1</w:t>
            </w:r>
          </w:p>
        </w:tc>
      </w:tr>
      <w:tr w:rsidR="00405951" w:rsidTr="00FA51F9">
        <w:trPr>
          <w:cantSplit/>
          <w:trHeight w:val="262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6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Вологість</w:t>
            </w:r>
            <w:proofErr w:type="spellEnd"/>
            <w:r>
              <w:t xml:space="preserve"> </w:t>
            </w:r>
            <w:proofErr w:type="spellStart"/>
            <w:r>
              <w:t>стін</w:t>
            </w:r>
            <w:proofErr w:type="spellEnd"/>
            <w:r>
              <w:t xml:space="preserve"> і </w:t>
            </w:r>
            <w:proofErr w:type="spellStart"/>
            <w:r>
              <w:t>дерев’яних</w:t>
            </w:r>
            <w:proofErr w:type="spellEnd"/>
            <w:r>
              <w:t xml:space="preserve"> </w:t>
            </w:r>
            <w:proofErr w:type="spellStart"/>
            <w:r>
              <w:t>конструкцій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6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Вологомір</w:t>
            </w:r>
            <w:proofErr w:type="spellEnd"/>
            <w:r>
              <w:t xml:space="preserve"> ПНВ-1, АКХ, </w:t>
            </w:r>
            <w:proofErr w:type="spellStart"/>
            <w:r>
              <w:t>термощуп</w:t>
            </w:r>
            <w:proofErr w:type="spellEnd"/>
            <w:r>
              <w:t xml:space="preserve"> ЦЛЗМ</w:t>
            </w:r>
          </w:p>
        </w:tc>
      </w:tr>
      <w:tr w:rsidR="00405951" w:rsidTr="00FA51F9">
        <w:trPr>
          <w:cantSplit/>
          <w:trHeight w:val="262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7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Теплозахисні</w:t>
            </w:r>
            <w:proofErr w:type="spellEnd"/>
            <w:r>
              <w:t xml:space="preserve"> </w:t>
            </w:r>
            <w:proofErr w:type="spellStart"/>
            <w:r>
              <w:t>якості</w:t>
            </w:r>
            <w:proofErr w:type="spellEnd"/>
            <w:r>
              <w:t xml:space="preserve"> </w:t>
            </w:r>
            <w:proofErr w:type="spellStart"/>
            <w:r>
              <w:t>огороджень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7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Тепломір</w:t>
            </w:r>
            <w:proofErr w:type="spellEnd"/>
            <w:r>
              <w:t xml:space="preserve"> ЛТІХП, </w:t>
            </w:r>
            <w:proofErr w:type="spellStart"/>
            <w:r>
              <w:t>психрометри</w:t>
            </w:r>
            <w:proofErr w:type="spellEnd"/>
          </w:p>
        </w:tc>
      </w:tr>
      <w:tr w:rsidR="00405951" w:rsidTr="00FA51F9">
        <w:trPr>
          <w:cantSplit/>
          <w:trHeight w:val="52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8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Міцність</w:t>
            </w:r>
            <w:proofErr w:type="spellEnd"/>
            <w:r>
              <w:t xml:space="preserve"> </w:t>
            </w:r>
            <w:proofErr w:type="spellStart"/>
            <w:r>
              <w:t>залізобетону</w:t>
            </w:r>
            <w:proofErr w:type="spellEnd"/>
            <w:r>
              <w:t xml:space="preserve">, </w:t>
            </w:r>
            <w:proofErr w:type="spellStart"/>
            <w:r>
              <w:t>цегляної</w:t>
            </w:r>
            <w:proofErr w:type="spellEnd"/>
            <w:r>
              <w:t xml:space="preserve"> кладки</w:t>
            </w:r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8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r>
              <w:t xml:space="preserve">Молотки </w:t>
            </w:r>
            <w:proofErr w:type="spellStart"/>
            <w:r>
              <w:t>Кашкарова</w:t>
            </w:r>
            <w:proofErr w:type="spellEnd"/>
            <w:r>
              <w:t xml:space="preserve">, </w:t>
            </w:r>
            <w:proofErr w:type="spellStart"/>
            <w:r>
              <w:t>Фізделя</w:t>
            </w:r>
            <w:proofErr w:type="spellEnd"/>
            <w:r>
              <w:t>, УЗП-62, АС-3</w:t>
            </w:r>
          </w:p>
        </w:tc>
      </w:tr>
      <w:tr w:rsidR="00405951" w:rsidTr="00FA51F9">
        <w:trPr>
          <w:cantSplit/>
          <w:trHeight w:val="52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9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Прогини</w:t>
            </w:r>
            <w:proofErr w:type="spellEnd"/>
            <w:r>
              <w:t xml:space="preserve"> </w:t>
            </w:r>
            <w:proofErr w:type="spellStart"/>
            <w:r>
              <w:t>перекрить</w:t>
            </w:r>
            <w:proofErr w:type="spellEnd"/>
            <w:r>
              <w:t>, осадка</w:t>
            </w:r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9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Тензометри</w:t>
            </w:r>
            <w:proofErr w:type="spellEnd"/>
            <w:r>
              <w:t xml:space="preserve">, </w:t>
            </w:r>
            <w:proofErr w:type="spellStart"/>
            <w:r>
              <w:t>індикатори</w:t>
            </w:r>
            <w:proofErr w:type="spellEnd"/>
            <w:r>
              <w:t xml:space="preserve">, </w:t>
            </w:r>
            <w:proofErr w:type="spellStart"/>
            <w:r>
              <w:t>геодезичні</w:t>
            </w:r>
            <w:proofErr w:type="spellEnd"/>
            <w:r>
              <w:t xml:space="preserve"> </w:t>
            </w:r>
            <w:proofErr w:type="spellStart"/>
            <w:r>
              <w:t>прилади</w:t>
            </w:r>
            <w:proofErr w:type="spellEnd"/>
          </w:p>
        </w:tc>
      </w:tr>
      <w:tr w:rsidR="00405951" w:rsidTr="00FA51F9">
        <w:trPr>
          <w:cantSplit/>
          <w:trHeight w:val="247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10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r>
              <w:t xml:space="preserve">Ширина </w:t>
            </w:r>
            <w:proofErr w:type="spellStart"/>
            <w:r>
              <w:t>розкриття</w:t>
            </w:r>
            <w:proofErr w:type="spellEnd"/>
            <w:r>
              <w:t xml:space="preserve"> </w:t>
            </w:r>
            <w:proofErr w:type="spellStart"/>
            <w:r>
              <w:t>тріщин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10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Товщиномір</w:t>
            </w:r>
            <w:proofErr w:type="spellEnd"/>
            <w:r>
              <w:t xml:space="preserve">, </w:t>
            </w:r>
            <w:proofErr w:type="spellStart"/>
            <w:r>
              <w:t>мікроскоп</w:t>
            </w:r>
            <w:proofErr w:type="spellEnd"/>
            <w:r>
              <w:t>, маяки</w:t>
            </w:r>
          </w:p>
        </w:tc>
      </w:tr>
      <w:tr w:rsidR="00405951" w:rsidTr="00FA51F9">
        <w:trPr>
          <w:cantSplit/>
          <w:trHeight w:val="262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11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Деструкція</w:t>
            </w:r>
            <w:proofErr w:type="spellEnd"/>
            <w:r>
              <w:t xml:space="preserve"> штукатурки і </w:t>
            </w:r>
            <w:proofErr w:type="spellStart"/>
            <w:r>
              <w:t>облицювання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11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r>
              <w:t xml:space="preserve">Присоски, </w:t>
            </w:r>
            <w:proofErr w:type="spellStart"/>
            <w:r>
              <w:t>адгезіометр</w:t>
            </w:r>
            <w:proofErr w:type="spellEnd"/>
            <w:r>
              <w:t xml:space="preserve">, </w:t>
            </w:r>
            <w:proofErr w:type="spellStart"/>
            <w:r>
              <w:t>товщиномір</w:t>
            </w:r>
            <w:proofErr w:type="spellEnd"/>
          </w:p>
        </w:tc>
      </w:tr>
      <w:tr w:rsidR="00405951" w:rsidTr="00FA51F9">
        <w:trPr>
          <w:cantSplit/>
          <w:trHeight w:val="262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12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Газовий</w:t>
            </w:r>
            <w:proofErr w:type="spellEnd"/>
            <w:r>
              <w:t xml:space="preserve"> склад </w:t>
            </w:r>
            <w:proofErr w:type="spellStart"/>
            <w:r>
              <w:t>повітря</w:t>
            </w:r>
            <w:proofErr w:type="spellEnd"/>
            <w:r>
              <w:t xml:space="preserve"> в </w:t>
            </w:r>
            <w:proofErr w:type="spellStart"/>
            <w:r>
              <w:t>приміщеннях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12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Газоаналізатори</w:t>
            </w:r>
            <w:proofErr w:type="spellEnd"/>
            <w:r>
              <w:t xml:space="preserve"> УТ-2, ПГА-ДУ, ПГА-К</w:t>
            </w:r>
          </w:p>
        </w:tc>
      </w:tr>
      <w:tr w:rsidR="00405951" w:rsidTr="00FA51F9">
        <w:trPr>
          <w:cantSplit/>
          <w:trHeight w:val="262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13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Вологість</w:t>
            </w:r>
            <w:proofErr w:type="spellEnd"/>
            <w:r>
              <w:t xml:space="preserve"> </w:t>
            </w:r>
            <w:proofErr w:type="spellStart"/>
            <w:r>
              <w:t>повітря</w:t>
            </w:r>
            <w:proofErr w:type="spellEnd"/>
            <w:r>
              <w:t xml:space="preserve"> в </w:t>
            </w:r>
            <w:proofErr w:type="spellStart"/>
            <w:r>
              <w:t>приміщеннях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13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Психрометри</w:t>
            </w:r>
            <w:proofErr w:type="spellEnd"/>
            <w:r>
              <w:t xml:space="preserve">, </w:t>
            </w:r>
            <w:proofErr w:type="spellStart"/>
            <w:r>
              <w:t>гігрографи</w:t>
            </w:r>
            <w:proofErr w:type="spellEnd"/>
          </w:p>
        </w:tc>
      </w:tr>
      <w:tr w:rsidR="00405951" w:rsidTr="00FA51F9">
        <w:trPr>
          <w:cantSplit/>
          <w:trHeight w:val="262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14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r>
              <w:t xml:space="preserve">Температура </w:t>
            </w:r>
            <w:proofErr w:type="spellStart"/>
            <w:r>
              <w:t>повітря</w:t>
            </w:r>
            <w:proofErr w:type="spellEnd"/>
            <w:r>
              <w:t xml:space="preserve"> в </w:t>
            </w:r>
            <w:proofErr w:type="spellStart"/>
            <w:r>
              <w:t>приміщеннях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14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r>
              <w:t>Термометр, термограф М-16</w:t>
            </w:r>
          </w:p>
        </w:tc>
      </w:tr>
      <w:tr w:rsidR="00405951" w:rsidTr="00FA51F9">
        <w:trPr>
          <w:cantSplit/>
          <w:trHeight w:val="262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15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r>
              <w:t xml:space="preserve">Температура </w:t>
            </w:r>
            <w:proofErr w:type="spellStart"/>
            <w:r>
              <w:t>поверхні</w:t>
            </w:r>
            <w:proofErr w:type="spellEnd"/>
            <w:r>
              <w:t xml:space="preserve"> </w:t>
            </w:r>
            <w:proofErr w:type="spellStart"/>
            <w:r>
              <w:t>стін</w:t>
            </w:r>
            <w:proofErr w:type="spellEnd"/>
            <w:r>
              <w:t xml:space="preserve">, </w:t>
            </w:r>
            <w:proofErr w:type="spellStart"/>
            <w:r>
              <w:t>конструкцій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15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Термощупи</w:t>
            </w:r>
            <w:proofErr w:type="spellEnd"/>
            <w:r>
              <w:t xml:space="preserve"> ТМ, ЦЛЭМ</w:t>
            </w:r>
          </w:p>
        </w:tc>
      </w:tr>
      <w:tr w:rsidR="00405951" w:rsidTr="00FA51F9">
        <w:trPr>
          <w:cantSplit/>
          <w:trHeight w:val="262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16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Освітлення</w:t>
            </w:r>
            <w:proofErr w:type="spellEnd"/>
            <w:r>
              <w:t xml:space="preserve"> </w:t>
            </w:r>
            <w:proofErr w:type="spellStart"/>
            <w:r>
              <w:t>приміщень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16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r>
              <w:t>Люксметр Ю-16</w:t>
            </w:r>
          </w:p>
        </w:tc>
      </w:tr>
      <w:tr w:rsidR="00405951" w:rsidTr="00FA51F9">
        <w:trPr>
          <w:cantSplit/>
          <w:trHeight w:val="262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17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Звукоізоляційна</w:t>
            </w:r>
            <w:proofErr w:type="spellEnd"/>
            <w:r>
              <w:t xml:space="preserve"> </w:t>
            </w:r>
            <w:proofErr w:type="spellStart"/>
            <w:r>
              <w:t>здатність</w:t>
            </w:r>
            <w:proofErr w:type="spellEnd"/>
            <w:r>
              <w:t xml:space="preserve"> </w:t>
            </w:r>
            <w:proofErr w:type="spellStart"/>
            <w:r>
              <w:t>огороджень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17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r>
              <w:t xml:space="preserve">Комплект </w:t>
            </w:r>
            <w:proofErr w:type="spellStart"/>
            <w:r>
              <w:t>шумометричної</w:t>
            </w:r>
            <w:proofErr w:type="spellEnd"/>
            <w:r>
              <w:t xml:space="preserve"> </w:t>
            </w:r>
            <w:proofErr w:type="spellStart"/>
            <w:r>
              <w:t>апаратури</w:t>
            </w:r>
            <w:proofErr w:type="spellEnd"/>
            <w:r>
              <w:t xml:space="preserve"> </w:t>
            </w:r>
          </w:p>
        </w:tc>
      </w:tr>
      <w:tr w:rsidR="00405951" w:rsidTr="00FA51F9">
        <w:trPr>
          <w:cantSplit/>
          <w:trHeight w:val="52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18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Повітряний</w:t>
            </w:r>
            <w:proofErr w:type="spellEnd"/>
            <w:r>
              <w:t xml:space="preserve"> режим в кухнях, </w:t>
            </w:r>
            <w:proofErr w:type="spellStart"/>
            <w:r>
              <w:t>підвалах</w:t>
            </w:r>
            <w:proofErr w:type="spellEnd"/>
            <w:r>
              <w:t>, горищах</w:t>
            </w:r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18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r>
              <w:t xml:space="preserve">Термоанемометр АСО-3, </w:t>
            </w:r>
            <w:proofErr w:type="spellStart"/>
            <w:r>
              <w:t>анемометри</w:t>
            </w:r>
            <w:proofErr w:type="spellEnd"/>
          </w:p>
        </w:tc>
      </w:tr>
      <w:tr w:rsidR="00405951" w:rsidTr="00FA51F9">
        <w:trPr>
          <w:cantSplit/>
          <w:trHeight w:val="247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19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r>
              <w:t xml:space="preserve">Стан </w:t>
            </w:r>
            <w:proofErr w:type="spellStart"/>
            <w:r>
              <w:t>горизонтальної</w:t>
            </w:r>
            <w:proofErr w:type="spellEnd"/>
            <w:r>
              <w:t xml:space="preserve"> </w:t>
            </w:r>
            <w:proofErr w:type="spellStart"/>
            <w:r>
              <w:t>гідроізоляції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19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r>
              <w:t>Мегомметр М1102</w:t>
            </w:r>
          </w:p>
        </w:tc>
      </w:tr>
      <w:tr w:rsidR="00405951" w:rsidTr="00FA51F9">
        <w:trPr>
          <w:cantSplit/>
          <w:trHeight w:val="262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20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Корозійна</w:t>
            </w:r>
            <w:proofErr w:type="spellEnd"/>
            <w:r>
              <w:t xml:space="preserve"> </w:t>
            </w:r>
            <w:proofErr w:type="spellStart"/>
            <w:r>
              <w:t>активність</w:t>
            </w:r>
            <w:proofErr w:type="spellEnd"/>
            <w:r>
              <w:t xml:space="preserve"> </w:t>
            </w:r>
            <w:proofErr w:type="spellStart"/>
            <w:r>
              <w:t>ґрунту</w:t>
            </w:r>
            <w:proofErr w:type="spellEnd"/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20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Прилад</w:t>
            </w:r>
            <w:proofErr w:type="spellEnd"/>
            <w:r>
              <w:t xml:space="preserve"> МС-07, </w:t>
            </w:r>
            <w:proofErr w:type="spellStart"/>
            <w:r>
              <w:t>хімічний</w:t>
            </w:r>
            <w:proofErr w:type="spellEnd"/>
            <w:r>
              <w:t xml:space="preserve"> </w:t>
            </w:r>
            <w:proofErr w:type="spellStart"/>
            <w:r>
              <w:t>аналіз</w:t>
            </w:r>
            <w:proofErr w:type="spellEnd"/>
            <w:r>
              <w:t xml:space="preserve"> грунту</w:t>
            </w:r>
          </w:p>
        </w:tc>
      </w:tr>
      <w:tr w:rsidR="00405951" w:rsidTr="00FA51F9">
        <w:trPr>
          <w:cantSplit/>
          <w:trHeight w:val="525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21</w:t>
            </w:r>
          </w:p>
        </w:tc>
        <w:tc>
          <w:tcPr>
            <w:tcW w:w="43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r>
              <w:t>Стан дренажу</w:t>
            </w:r>
          </w:p>
        </w:tc>
        <w:tc>
          <w:tcPr>
            <w:tcW w:w="48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5951" w:rsidRDefault="00405951" w:rsidP="00405951">
            <w:pPr>
              <w:pStyle w:val="a9"/>
              <w:rPr>
                <w:rFonts w:eastAsia="Times New Roman"/>
                <w:lang w:val="uk-UA" w:eastAsia="uk-UA"/>
              </w:rPr>
            </w:pPr>
          </w:p>
        </w:tc>
        <w:tc>
          <w:tcPr>
            <w:tcW w:w="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hideMark/>
          </w:tcPr>
          <w:p w:rsidR="00405951" w:rsidRDefault="00405951" w:rsidP="00405951">
            <w:pPr>
              <w:pStyle w:val="a9"/>
            </w:pPr>
            <w:r>
              <w:t>21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405951" w:rsidRDefault="00405951" w:rsidP="00405951">
            <w:pPr>
              <w:pStyle w:val="a9"/>
            </w:pPr>
            <w:proofErr w:type="spellStart"/>
            <w:r>
              <w:t>Візуальний</w:t>
            </w:r>
            <w:proofErr w:type="spellEnd"/>
            <w:r>
              <w:t xml:space="preserve"> </w:t>
            </w:r>
            <w:proofErr w:type="spellStart"/>
            <w:r>
              <w:t>огляд</w:t>
            </w:r>
            <w:proofErr w:type="spellEnd"/>
            <w:r>
              <w:t xml:space="preserve"> з </w:t>
            </w:r>
            <w:proofErr w:type="spellStart"/>
            <w:r>
              <w:t>допомогою</w:t>
            </w:r>
            <w:proofErr w:type="spellEnd"/>
            <w:r>
              <w:t xml:space="preserve"> </w:t>
            </w:r>
            <w:proofErr w:type="spellStart"/>
            <w:r>
              <w:t>дзеркала</w:t>
            </w:r>
            <w:proofErr w:type="spellEnd"/>
            <w:r>
              <w:t xml:space="preserve"> і </w:t>
            </w:r>
            <w:proofErr w:type="spellStart"/>
            <w:r>
              <w:t>електроліхтаря</w:t>
            </w:r>
            <w:proofErr w:type="spellEnd"/>
          </w:p>
        </w:tc>
      </w:tr>
    </w:tbl>
    <w:p w:rsidR="00405951" w:rsidRPr="005C3C01" w:rsidRDefault="00405951" w:rsidP="005C3C01">
      <w:pPr>
        <w:pStyle w:val="a9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C3C01" w:rsidRDefault="005C3C01" w:rsidP="00FA51F9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5C3C01" w:rsidSect="005C3C01">
          <w:pgSz w:w="16838" w:h="11906" w:orient="landscape"/>
          <w:pgMar w:top="1361" w:right="794" w:bottom="794" w:left="794" w:header="709" w:footer="709" w:gutter="0"/>
          <w:cols w:space="708"/>
          <w:docGrid w:linePitch="360"/>
        </w:sectPr>
      </w:pPr>
    </w:p>
    <w:p w:rsidR="00F021FD" w:rsidRPr="00472864" w:rsidRDefault="00775118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286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Обстеження конструкцій будівель і споруд виконують </w:t>
      </w:r>
      <w:r w:rsidR="00A0164F" w:rsidRPr="00472864">
        <w:rPr>
          <w:rFonts w:ascii="Times New Roman" w:hAnsi="Times New Roman" w:cs="Times New Roman"/>
          <w:sz w:val="28"/>
          <w:szCs w:val="28"/>
          <w:lang w:val="uk-UA"/>
        </w:rPr>
        <w:t>при потребі</w:t>
      </w:r>
      <w:r w:rsidRPr="00472864">
        <w:rPr>
          <w:rFonts w:ascii="Times New Roman" w:hAnsi="Times New Roman" w:cs="Times New Roman"/>
          <w:sz w:val="28"/>
          <w:szCs w:val="28"/>
          <w:lang w:val="uk-UA"/>
        </w:rPr>
        <w:t>: – оцінк</w:t>
      </w:r>
      <w:r w:rsidR="00A0164F" w:rsidRPr="00472864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72864">
        <w:rPr>
          <w:rFonts w:ascii="Times New Roman" w:hAnsi="Times New Roman" w:cs="Times New Roman"/>
          <w:sz w:val="28"/>
          <w:szCs w:val="28"/>
          <w:lang w:val="uk-UA"/>
        </w:rPr>
        <w:t xml:space="preserve"> фізичного зносу конструкцій та інженерних систем (наприклад, якщо планується відновлення незавершеного будівництва); – визначення стану конструкцій внаслідок їх затікання, пожежі тощо; – обстеження конструкцій на предмет подальшого перепланування будівлі, надбудови поверхів, поглиблення підвальній частині; – під час планового капітального ремонту будівель і споруд; – під час реконструкції</w:t>
      </w:r>
      <w:r w:rsidR="00A0164F" w:rsidRPr="004728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72864">
        <w:rPr>
          <w:rFonts w:ascii="Times New Roman" w:hAnsi="Times New Roman" w:cs="Times New Roman"/>
          <w:sz w:val="28"/>
          <w:szCs w:val="28"/>
          <w:lang w:val="uk-UA"/>
        </w:rPr>
        <w:t xml:space="preserve"> модернізації</w:t>
      </w:r>
      <w:r w:rsidR="00A0164F" w:rsidRPr="00472864">
        <w:rPr>
          <w:rFonts w:ascii="Times New Roman" w:hAnsi="Times New Roman" w:cs="Times New Roman"/>
          <w:sz w:val="28"/>
          <w:szCs w:val="28"/>
          <w:lang w:val="uk-UA"/>
        </w:rPr>
        <w:t xml:space="preserve"> чи ревіталізації</w:t>
      </w:r>
      <w:r w:rsidRPr="00472864">
        <w:rPr>
          <w:rFonts w:ascii="Times New Roman" w:hAnsi="Times New Roman" w:cs="Times New Roman"/>
          <w:sz w:val="28"/>
          <w:szCs w:val="28"/>
          <w:lang w:val="uk-UA"/>
        </w:rPr>
        <w:t xml:space="preserve"> будівель і споруд; для виявлення причин деформацій усіх конструктивних елементів</w:t>
      </w:r>
      <w:r w:rsidR="00EB68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6820" w:rsidRPr="000A658C">
        <w:rPr>
          <w:rFonts w:ascii="Times New Roman" w:hAnsi="Times New Roman" w:cs="Times New Roman"/>
          <w:sz w:val="28"/>
          <w:szCs w:val="28"/>
          <w:lang w:val="uk-UA"/>
        </w:rPr>
        <w:t>[1;</w:t>
      </w:r>
      <w:r w:rsidR="00EB6820">
        <w:rPr>
          <w:rFonts w:ascii="Times New Roman" w:hAnsi="Times New Roman" w:cs="Times New Roman"/>
          <w:sz w:val="28"/>
          <w:szCs w:val="28"/>
          <w:lang w:val="uk-UA"/>
        </w:rPr>
        <w:t xml:space="preserve"> 12</w:t>
      </w:r>
      <w:r w:rsidR="00EB6820" w:rsidRPr="000A658C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74455C" w:rsidRPr="0047286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728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72864" w:rsidRPr="00A536A7" w:rsidRDefault="00472864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472864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proofErr w:type="spellStart"/>
      <w:r w:rsidRPr="00472864">
        <w:rPr>
          <w:rFonts w:ascii="Times New Roman" w:hAnsi="Times New Roman" w:cs="Times New Roman"/>
          <w:sz w:val="28"/>
          <w:szCs w:val="28"/>
          <w:lang w:eastAsia="ru-RU"/>
        </w:rPr>
        <w:t>визначення</w:t>
      </w:r>
      <w:proofErr w:type="spellEnd"/>
      <w:r w:rsidRPr="004728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sz w:val="28"/>
          <w:szCs w:val="28"/>
          <w:lang w:eastAsia="ru-RU"/>
        </w:rPr>
        <w:t>технічного</w:t>
      </w:r>
      <w:proofErr w:type="spellEnd"/>
      <w:r w:rsidRPr="00472864">
        <w:rPr>
          <w:rFonts w:ascii="Times New Roman" w:hAnsi="Times New Roman" w:cs="Times New Roman"/>
          <w:sz w:val="28"/>
          <w:szCs w:val="28"/>
          <w:lang w:eastAsia="ru-RU"/>
        </w:rPr>
        <w:t xml:space="preserve"> стану </w:t>
      </w:r>
      <w:proofErr w:type="spellStart"/>
      <w:r w:rsidRPr="00472864">
        <w:rPr>
          <w:rFonts w:ascii="Times New Roman" w:hAnsi="Times New Roman" w:cs="Times New Roman"/>
          <w:sz w:val="28"/>
          <w:szCs w:val="28"/>
          <w:lang w:eastAsia="ru-RU"/>
        </w:rPr>
        <w:t>конструкцій</w:t>
      </w:r>
      <w:proofErr w:type="spellEnd"/>
      <w:r w:rsidRPr="004728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sz w:val="28"/>
          <w:szCs w:val="28"/>
          <w:lang w:eastAsia="ru-RU"/>
        </w:rPr>
        <w:t>виконується</w:t>
      </w:r>
      <w:proofErr w:type="spellEnd"/>
      <w:r w:rsidRPr="004728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sz w:val="28"/>
          <w:szCs w:val="28"/>
          <w:lang w:eastAsia="ru-RU"/>
        </w:rPr>
        <w:t>їхнє</w:t>
      </w:r>
      <w:proofErr w:type="spellEnd"/>
      <w:r w:rsidRPr="004728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sz w:val="28"/>
          <w:szCs w:val="28"/>
          <w:lang w:eastAsia="ru-RU"/>
        </w:rPr>
        <w:t>обстеження</w:t>
      </w:r>
      <w:proofErr w:type="spellEnd"/>
      <w:r w:rsidRPr="00472864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7286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A536A7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ru-RU"/>
        </w:rPr>
        <w:t>Обстеження й оцінка технічного стану конструкцій включають такі етапи:</w:t>
      </w:r>
    </w:p>
    <w:p w:rsidR="00472864" w:rsidRPr="00A536A7" w:rsidRDefault="00472864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A536A7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val="uk-UA" w:eastAsia="ru-RU"/>
        </w:rPr>
        <w:t>1) Вивчення наявної проектної та виконавчої документації, аналіз конструктивної системи будівлі.</w:t>
      </w:r>
      <w:r w:rsidRPr="0047286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472864" w:rsidRPr="00472864" w:rsidRDefault="00472864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2) 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Натурне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обстеження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конструкцій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встановлення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пошкоджень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деформацій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фундаментів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несучих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огороджувальних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конструкцій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472864" w:rsidRPr="00472864" w:rsidRDefault="00472864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3) 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Аналіз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дефектів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і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пошкоджень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оцінка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технічного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стану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обстежуваних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конструкцій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472864" w:rsidRPr="00472864" w:rsidRDefault="00472864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 </w:t>
      </w:r>
      <w:proofErr w:type="gram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4)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Підготовка</w:t>
      </w:r>
      <w:proofErr w:type="spellEnd"/>
      <w:proofErr w:type="gram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висновку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про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технічний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стан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будівельних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конструкцій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будівель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з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розробкою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рекомендацій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щодо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забезпечення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їхньої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безпечної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експлуатації</w:t>
      </w:r>
      <w:proofErr w:type="spellEnd"/>
      <w:r w:rsidRPr="00472864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D439AB" w:rsidRDefault="00D439AB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3699" w:rsidRDefault="00B23699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B23699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Підсилення цегляного муру</w:t>
      </w:r>
    </w:p>
    <w:p w:rsidR="00B947D6" w:rsidRPr="00CE339D" w:rsidRDefault="00CE339D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3699">
        <w:rPr>
          <w:rFonts w:ascii="Times New Roman" w:hAnsi="Times New Roman" w:cs="Times New Roman"/>
          <w:sz w:val="28"/>
          <w:szCs w:val="28"/>
          <w:lang w:val="uk-UA"/>
        </w:rPr>
        <w:t xml:space="preserve">Ремонт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підсилення </w:t>
      </w:r>
      <w:r w:rsidRPr="00B23699">
        <w:rPr>
          <w:rFonts w:ascii="Times New Roman" w:hAnsi="Times New Roman" w:cs="Times New Roman"/>
          <w:sz w:val="28"/>
          <w:szCs w:val="28"/>
          <w:lang w:val="uk-UA"/>
        </w:rPr>
        <w:t xml:space="preserve">будівельних конструкцій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потребі </w:t>
      </w:r>
      <w:r w:rsidRPr="00B23699">
        <w:rPr>
          <w:rFonts w:ascii="Times New Roman" w:hAnsi="Times New Roman" w:cs="Times New Roman"/>
          <w:sz w:val="28"/>
          <w:szCs w:val="28"/>
          <w:lang w:val="uk-UA"/>
        </w:rPr>
        <w:t xml:space="preserve"> відновлення чи збільшення їх несучої спроможності та експлуатаційної придатності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проводимо на основі </w:t>
      </w:r>
      <w:r w:rsidRPr="00B23699">
        <w:rPr>
          <w:rFonts w:ascii="Times New Roman" w:hAnsi="Times New Roman" w:cs="Times New Roman"/>
          <w:sz w:val="28"/>
          <w:szCs w:val="28"/>
          <w:lang w:val="uk-UA"/>
        </w:rPr>
        <w:t>даних, отриманих при їх обстеженні</w:t>
      </w:r>
      <w:r w:rsidR="005D75E7">
        <w:rPr>
          <w:rFonts w:ascii="Times New Roman" w:hAnsi="Times New Roman" w:cs="Times New Roman"/>
          <w:sz w:val="28"/>
          <w:szCs w:val="28"/>
          <w:lang w:val="uk-UA"/>
        </w:rPr>
        <w:t xml:space="preserve"> рис.2.</w:t>
      </w:r>
    </w:p>
    <w:p w:rsidR="00CE339D" w:rsidRPr="00CE339D" w:rsidRDefault="00CE339D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виборі </w:t>
      </w:r>
      <w:r w:rsidRPr="00CE339D">
        <w:rPr>
          <w:rFonts w:ascii="Times New Roman" w:hAnsi="Times New Roman" w:cs="Times New Roman"/>
          <w:sz w:val="28"/>
          <w:szCs w:val="28"/>
          <w:lang w:val="uk-UA"/>
        </w:rPr>
        <w:t xml:space="preserve">способу підсилення </w:t>
      </w:r>
      <w:r w:rsidR="0094145D" w:rsidRPr="00CE339D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="0094145D">
        <w:rPr>
          <w:rFonts w:ascii="Times New Roman" w:hAnsi="Times New Roman" w:cs="Times New Roman"/>
          <w:sz w:val="28"/>
          <w:szCs w:val="28"/>
          <w:lang w:val="uk-UA"/>
        </w:rPr>
        <w:t xml:space="preserve"> вибирати і проектувати варіанти </w:t>
      </w:r>
      <w:r w:rsidRPr="00CE339D">
        <w:rPr>
          <w:rFonts w:ascii="Times New Roman" w:hAnsi="Times New Roman" w:cs="Times New Roman"/>
          <w:sz w:val="28"/>
          <w:szCs w:val="28"/>
          <w:lang w:val="uk-UA"/>
        </w:rPr>
        <w:t xml:space="preserve">на основі техніко-економічного порівняння варіантів з урахуванням: </w:t>
      </w:r>
    </w:p>
    <w:p w:rsidR="00CE339D" w:rsidRPr="00CE339D" w:rsidRDefault="00CE339D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39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необхідного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ступеня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збільшення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несучої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спроможності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>;</w:t>
      </w:r>
    </w:p>
    <w:p w:rsidR="00CE339D" w:rsidRPr="00CE339D" w:rsidRDefault="00CE339D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39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реалізації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прийнятого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способу в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конкретних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виробничих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E339D" w:rsidRPr="00CE339D" w:rsidRDefault="00CE339D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39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ступеня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надійності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довговічності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конструкцій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>;</w:t>
      </w:r>
    </w:p>
    <w:p w:rsidR="00CE339D" w:rsidRPr="0094145D" w:rsidRDefault="00CE339D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339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місцевих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умов і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досвіду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проектування</w:t>
      </w:r>
      <w:proofErr w:type="spellEnd"/>
      <w:r w:rsidRPr="00CE339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E339D">
        <w:rPr>
          <w:rFonts w:ascii="Times New Roman" w:hAnsi="Times New Roman" w:cs="Times New Roman"/>
          <w:sz w:val="28"/>
          <w:szCs w:val="28"/>
        </w:rPr>
        <w:t>будівництва</w:t>
      </w:r>
      <w:proofErr w:type="spellEnd"/>
      <w:r w:rsidR="005D75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4145D" w:rsidRPr="0094145D">
        <w:rPr>
          <w:rFonts w:ascii="Times New Roman" w:hAnsi="Times New Roman" w:cs="Times New Roman"/>
          <w:sz w:val="28"/>
          <w:szCs w:val="28"/>
        </w:rPr>
        <w:t>[7]</w:t>
      </w:r>
    </w:p>
    <w:p w:rsidR="00B947D6" w:rsidRPr="00140454" w:rsidRDefault="00140454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0454">
        <w:rPr>
          <w:rFonts w:ascii="Times New Roman" w:hAnsi="Times New Roman" w:cs="Times New Roman"/>
          <w:sz w:val="28"/>
          <w:szCs w:val="28"/>
        </w:rPr>
        <w:t>Розрахунки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підсилення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кам'яних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армокам'яних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40454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 проводи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</w:t>
      </w:r>
      <w:proofErr w:type="spellEnd"/>
      <w:proofErr w:type="gramEnd"/>
      <w:r w:rsidRPr="00140454">
        <w:rPr>
          <w:rFonts w:ascii="Times New Roman" w:hAnsi="Times New Roman" w:cs="Times New Roman"/>
          <w:sz w:val="28"/>
          <w:szCs w:val="28"/>
        </w:rPr>
        <w:t xml:space="preserve"> за фактичною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міцністю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несучого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кістяка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беруть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участь у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роботі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розтягнутій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стиснутій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зонах.</w:t>
      </w:r>
    </w:p>
    <w:p w:rsidR="00140454" w:rsidRPr="00140454" w:rsidRDefault="00140454" w:rsidP="00B23699">
      <w:pPr>
        <w:spacing w:line="276" w:lineRule="auto"/>
        <w:ind w:firstLine="540"/>
        <w:rPr>
          <w:rFonts w:ascii="Times New Roman" w:hAnsi="Times New Roman" w:cs="Times New Roman"/>
          <w:sz w:val="28"/>
          <w:szCs w:val="28"/>
        </w:rPr>
      </w:pPr>
      <w:proofErr w:type="spellStart"/>
      <w:r w:rsidRPr="00140454">
        <w:rPr>
          <w:rFonts w:ascii="Times New Roman" w:hAnsi="Times New Roman" w:cs="Times New Roman"/>
          <w:sz w:val="28"/>
          <w:szCs w:val="28"/>
        </w:rPr>
        <w:t>Розрахунковий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опір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кладки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приймається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висновку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технічний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стан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будівельних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конструкцій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об'єкта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>.</w:t>
      </w:r>
    </w:p>
    <w:p w:rsidR="00140454" w:rsidRPr="00140454" w:rsidRDefault="00140454" w:rsidP="00B2369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0454">
        <w:rPr>
          <w:rFonts w:ascii="Times New Roman" w:hAnsi="Times New Roman" w:cs="Times New Roman"/>
          <w:sz w:val="28"/>
          <w:szCs w:val="28"/>
        </w:rPr>
        <w:t xml:space="preserve">Модуль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деформації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кладки </w:t>
      </w:r>
      <w:proofErr w:type="gramStart"/>
      <w:r w:rsidRPr="00140454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140454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ms</w:t>
      </w:r>
      <w:r w:rsidRPr="001404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визначає</w:t>
      </w:r>
      <w:r>
        <w:rPr>
          <w:rFonts w:ascii="Times New Roman" w:hAnsi="Times New Roman" w:cs="Times New Roman"/>
          <w:sz w:val="28"/>
          <w:szCs w:val="28"/>
          <w:lang w:val="uk-UA"/>
        </w:rPr>
        <w:t>мо</w:t>
      </w:r>
      <w:proofErr w:type="spellEnd"/>
      <w:proofErr w:type="gramEnd"/>
      <w:r w:rsidRPr="001404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величини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діючого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нантаження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за формулою</w:t>
      </w:r>
    </w:p>
    <w:p w:rsidR="00140454" w:rsidRPr="00140454" w:rsidRDefault="00140454" w:rsidP="00B23699">
      <w:pPr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40454">
        <w:rPr>
          <w:rFonts w:ascii="Times New Roman" w:hAnsi="Times New Roman" w:cs="Times New Roman"/>
          <w:i/>
          <w:sz w:val="28"/>
          <w:szCs w:val="28"/>
        </w:rPr>
        <w:lastRenderedPageBreak/>
        <w:t>Е</w:t>
      </w:r>
      <w:r w:rsidRPr="00140454">
        <w:rPr>
          <w:rFonts w:ascii="Times New Roman" w:hAnsi="Times New Roman" w:cs="Times New Roman"/>
          <w:i/>
          <w:sz w:val="28"/>
          <w:szCs w:val="28"/>
          <w:vertAlign w:val="subscript"/>
        </w:rPr>
        <w:t>ms</w:t>
      </w:r>
      <w:proofErr w:type="spellEnd"/>
      <w:r w:rsidRPr="00140454">
        <w:rPr>
          <w:rFonts w:ascii="Times New Roman" w:hAnsi="Times New Roman" w:cs="Times New Roman"/>
          <w:i/>
          <w:sz w:val="28"/>
          <w:szCs w:val="28"/>
        </w:rPr>
        <w:t>=Е</w:t>
      </w:r>
      <w:r w:rsidRPr="00140454">
        <w:rPr>
          <w:rFonts w:ascii="Times New Roman" w:hAnsi="Times New Roman" w:cs="Times New Roman"/>
          <w:i/>
          <w:sz w:val="28"/>
          <w:szCs w:val="28"/>
          <w:vertAlign w:val="subscript"/>
        </w:rPr>
        <w:t>ms,0</w:t>
      </w:r>
      <w:r w:rsidRPr="00140454">
        <w:rPr>
          <w:rFonts w:ascii="Times New Roman" w:hAnsi="Times New Roman" w:cs="Times New Roman"/>
          <w:i/>
          <w:sz w:val="28"/>
          <w:szCs w:val="28"/>
        </w:rPr>
        <w:t>(1–</w:t>
      </w:r>
      <w:proofErr w:type="spellStart"/>
      <w:r w:rsidRPr="00140454">
        <w:rPr>
          <w:rFonts w:ascii="Times New Roman" w:hAnsi="Times New Roman" w:cs="Times New Roman"/>
          <w:i/>
          <w:sz w:val="28"/>
          <w:szCs w:val="28"/>
        </w:rPr>
        <w:t>N</w:t>
      </w:r>
      <w:r w:rsidRPr="00140454">
        <w:rPr>
          <w:rFonts w:ascii="Times New Roman" w:hAnsi="Times New Roman" w:cs="Times New Roman"/>
          <w:i/>
          <w:sz w:val="28"/>
          <w:szCs w:val="28"/>
          <w:vertAlign w:val="subscript"/>
        </w:rPr>
        <w:t>se</w:t>
      </w:r>
      <w:proofErr w:type="spellEnd"/>
      <w:r w:rsidRPr="00140454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140454">
        <w:rPr>
          <w:rFonts w:ascii="Times New Roman" w:hAnsi="Times New Roman" w:cs="Times New Roman"/>
          <w:i/>
          <w:sz w:val="28"/>
          <w:szCs w:val="28"/>
        </w:rPr>
        <w:t>/(1,1R</w:t>
      </w:r>
      <w:r w:rsidRPr="00140454">
        <w:rPr>
          <w:rFonts w:ascii="Times New Roman" w:hAnsi="Times New Roman" w:cs="Times New Roman"/>
          <w:i/>
          <w:sz w:val="28"/>
          <w:szCs w:val="28"/>
          <w:vertAlign w:val="subscript"/>
        </w:rPr>
        <w:t>u</w:t>
      </w:r>
      <w:r w:rsidRPr="00140454">
        <w:rPr>
          <w:rFonts w:ascii="Times New Roman" w:hAnsi="Times New Roman" w:cs="Times New Roman"/>
          <w:i/>
          <w:sz w:val="28"/>
          <w:szCs w:val="28"/>
        </w:rPr>
        <w:t>A</w:t>
      </w:r>
      <w:r w:rsidRPr="00140454">
        <w:rPr>
          <w:rFonts w:ascii="Times New Roman" w:hAnsi="Times New Roman" w:cs="Times New Roman"/>
          <w:i/>
          <w:sz w:val="28"/>
          <w:szCs w:val="28"/>
          <w:vertAlign w:val="subscript"/>
        </w:rPr>
        <w:t>ms</w:t>
      </w:r>
      <w:r w:rsidRPr="00140454">
        <w:rPr>
          <w:rFonts w:ascii="Times New Roman" w:hAnsi="Times New Roman" w:cs="Times New Roman"/>
          <w:i/>
          <w:sz w:val="28"/>
          <w:szCs w:val="28"/>
        </w:rPr>
        <w:t>))</w:t>
      </w:r>
      <w:r w:rsidRPr="00140454">
        <w:rPr>
          <w:rFonts w:ascii="Times New Roman" w:hAnsi="Times New Roman" w:cs="Times New Roman"/>
          <w:sz w:val="28"/>
          <w:szCs w:val="28"/>
        </w:rPr>
        <w:t>,</w:t>
      </w:r>
    </w:p>
    <w:p w:rsidR="00140454" w:rsidRPr="00140454" w:rsidRDefault="00140454" w:rsidP="00B23699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140454">
        <w:rPr>
          <w:rFonts w:ascii="Times New Roman" w:hAnsi="Times New Roman" w:cs="Times New Roman"/>
          <w:sz w:val="28"/>
          <w:szCs w:val="28"/>
        </w:rPr>
        <w:t xml:space="preserve">де  </w:t>
      </w:r>
      <w:proofErr w:type="spellStart"/>
      <w:r w:rsidRPr="00140454">
        <w:rPr>
          <w:rFonts w:ascii="Times New Roman" w:hAnsi="Times New Roman" w:cs="Times New Roman"/>
          <w:i/>
          <w:sz w:val="28"/>
          <w:szCs w:val="28"/>
        </w:rPr>
        <w:t>N</w:t>
      </w:r>
      <w:r w:rsidRPr="00140454">
        <w:rPr>
          <w:rFonts w:ascii="Times New Roman" w:hAnsi="Times New Roman" w:cs="Times New Roman"/>
          <w:i/>
          <w:sz w:val="28"/>
          <w:szCs w:val="28"/>
          <w:vertAlign w:val="subscript"/>
        </w:rPr>
        <w:t>se</w:t>
      </w:r>
      <w:proofErr w:type="spellEnd"/>
      <w:proofErr w:type="gramEnd"/>
      <w:r w:rsidRPr="0014045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розрахункове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>, МН;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40454"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spellStart"/>
      <w:r w:rsidRPr="00140454">
        <w:rPr>
          <w:rFonts w:ascii="Times New Roman" w:hAnsi="Times New Roman" w:cs="Times New Roman"/>
          <w:i/>
          <w:sz w:val="28"/>
          <w:szCs w:val="28"/>
        </w:rPr>
        <w:t>R</w:t>
      </w:r>
      <w:r w:rsidRPr="00140454">
        <w:rPr>
          <w:rFonts w:ascii="Times New Roman" w:hAnsi="Times New Roman" w:cs="Times New Roman"/>
          <w:i/>
          <w:sz w:val="28"/>
          <w:szCs w:val="28"/>
          <w:vertAlign w:val="subscript"/>
        </w:rPr>
        <w:t>u</w:t>
      </w:r>
      <w:proofErr w:type="spellEnd"/>
      <w:r w:rsidRPr="00140454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  </w:t>
      </w:r>
      <w:r w:rsidRPr="001404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045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тимчасовий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опір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стиску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кладки, МПа;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40454">
        <w:rPr>
          <w:rFonts w:ascii="Times New Roman" w:hAnsi="Times New Roman" w:cs="Times New Roman"/>
          <w:i/>
          <w:sz w:val="28"/>
          <w:szCs w:val="28"/>
        </w:rPr>
        <w:t xml:space="preserve">   </w:t>
      </w:r>
      <w:proofErr w:type="spellStart"/>
      <w:r w:rsidRPr="00140454">
        <w:rPr>
          <w:rFonts w:ascii="Times New Roman" w:hAnsi="Times New Roman" w:cs="Times New Roman"/>
          <w:i/>
          <w:sz w:val="28"/>
          <w:szCs w:val="28"/>
        </w:rPr>
        <w:t>A</w:t>
      </w:r>
      <w:r w:rsidRPr="00140454">
        <w:rPr>
          <w:rFonts w:ascii="Times New Roman" w:hAnsi="Times New Roman" w:cs="Times New Roman"/>
          <w:i/>
          <w:sz w:val="28"/>
          <w:szCs w:val="28"/>
          <w:vertAlign w:val="subscript"/>
        </w:rPr>
        <w:t>ms</w:t>
      </w:r>
      <w:proofErr w:type="spellEnd"/>
      <w:r w:rsidRPr="001404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0454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перерізу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кладки, м</w:t>
      </w:r>
      <w:r w:rsidRPr="0014045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40454">
        <w:rPr>
          <w:rFonts w:ascii="Times New Roman" w:hAnsi="Times New Roman" w:cs="Times New Roman"/>
          <w:sz w:val="28"/>
          <w:szCs w:val="28"/>
        </w:rPr>
        <w:t>.</w:t>
      </w:r>
    </w:p>
    <w:p w:rsidR="00140454" w:rsidRDefault="00140454" w:rsidP="00B2369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одаткові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елементи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підсилення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враховуємо </w:t>
      </w:r>
      <w:r w:rsidRPr="001404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спільну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роботу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стінами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мінімальної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концентрації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напружень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місцях</w:t>
      </w:r>
      <w:proofErr w:type="spellEnd"/>
      <w:r w:rsidRPr="001404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0454">
        <w:rPr>
          <w:rFonts w:ascii="Times New Roman" w:hAnsi="Times New Roman" w:cs="Times New Roman"/>
          <w:sz w:val="28"/>
          <w:szCs w:val="28"/>
        </w:rPr>
        <w:t>взаємодії</w:t>
      </w:r>
      <w:proofErr w:type="spellEnd"/>
      <w:r w:rsidR="005D75E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830B4" w:rsidRDefault="004830B4" w:rsidP="00B23699">
      <w:pPr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Проектування і в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лаштування обойм є одним із найефективніших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найпоширеніших  методів підсилення кам'яних конструкцій</w:t>
      </w:r>
      <w:r w:rsidR="005D75E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5D75E7">
        <w:rPr>
          <w:rFonts w:ascii="Times New Roman" w:hAnsi="Times New Roman" w:cs="Times New Roman"/>
          <w:sz w:val="28"/>
          <w:szCs w:val="28"/>
          <w:lang w:val="uk-UA"/>
        </w:rPr>
        <w:t>рис.3.</w:t>
      </w:r>
    </w:p>
    <w:p w:rsidR="004830B4" w:rsidRPr="004830B4" w:rsidRDefault="00D86CC8" w:rsidP="00B23699">
      <w:pPr>
        <w:shd w:val="clear" w:color="auto" w:fill="FFFFFF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Використання сталевих обойм, які виконуємо з кутників по кутах елемента та обв’язуємо їх полосою чи стрижнями заробляючи їх цементним розчином чи дрібнозернистим бетоном бажано технологією торкретування. Для кращої сумісної роботи елементів з масивом муру перед монтажем нагріваємо їх до температури 100</w:t>
      </w:r>
      <w:r w:rsidR="004830B4"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°С. </w:t>
      </w:r>
    </w:p>
    <w:p w:rsidR="004830B4" w:rsidRPr="00F9139F" w:rsidRDefault="004830B4" w:rsidP="00B23699">
      <w:pPr>
        <w:shd w:val="clear" w:color="auto" w:fill="FFFFFF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30B4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Залізобетонн</w:t>
      </w:r>
      <w:r w:rsidR="00F9139F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і</w:t>
      </w:r>
      <w:r w:rsidRPr="004830B4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обойм</w:t>
      </w:r>
      <w:r w:rsidR="00F9139F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и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виконує</w:t>
      </w:r>
      <w:r w:rsidR="00F9139F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 бетону класу В12,5-В15 з армуванням </w:t>
      </w:r>
      <w:r w:rsidR="00F9139F"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сітками </w:t>
      </w:r>
      <w:r w:rsidR="00F913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вертикальними стрижнями. </w:t>
      </w:r>
      <w:r w:rsidR="00F913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Обмежуючи крок поперечних хомутів до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>150 мм</w:t>
      </w:r>
      <w:r w:rsidR="00F913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а товщину до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>100 мм.</w:t>
      </w:r>
      <w:r w:rsidR="00F913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Залізобетонні обойми найефективніше виконувати в технології торкретування</w:t>
      </w:r>
      <w:r w:rsidR="009B1E3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9B1E35" w:rsidRPr="00CB23D8">
        <w:rPr>
          <w:rFonts w:ascii="Times New Roman" w:hAnsi="Times New Roman" w:cs="Times New Roman"/>
          <w:color w:val="000000"/>
          <w:sz w:val="28"/>
          <w:szCs w:val="28"/>
          <w:lang w:val="uk-UA"/>
        </w:rPr>
        <w:t>[11]</w:t>
      </w:r>
      <w:r w:rsidR="00F9139F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4830B4" w:rsidRPr="00CB23D8" w:rsidRDefault="00F9139F" w:rsidP="00B23699">
      <w:pPr>
        <w:shd w:val="clear" w:color="auto" w:fill="FFFFFF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Несуча здатність </w:t>
      </w:r>
      <w:r w:rsidR="004830B4"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підсиленої кладки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оцінюється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>міцністю і перерізом бетону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830B4"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процентом поперечного армування, повздовжньої арматури,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стрижнів і </w:t>
      </w:r>
      <w:r w:rsidR="004830B4"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кутників, станом кладки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й</w:t>
      </w:r>
      <w:r w:rsidR="004830B4"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характером прикладення навантаження. </w:t>
      </w:r>
    </w:p>
    <w:p w:rsidR="004830B4" w:rsidRPr="004830B4" w:rsidRDefault="004830B4" w:rsidP="00B23699">
      <w:pPr>
        <w:shd w:val="clear" w:color="auto" w:fill="FFFFFF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Розрахунок </w:t>
      </w:r>
      <w:r w:rsidR="00F9139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масиву муру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 цегляної кладки, підсиленої обоймою при центральному і позацентровому стиску при ексцентриситетах, які не виходять за межі ядра перерізу </w:t>
      </w:r>
      <w:r w:rsidRPr="004830B4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(е</w:t>
      </w:r>
      <w:r w:rsidRPr="004830B4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bscript"/>
          <w:lang w:val="uk-UA"/>
        </w:rPr>
        <w:t>0</w:t>
      </w:r>
      <w:r w:rsidRPr="004830B4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>&lt; 0.17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en-US"/>
        </w:rPr>
        <w:t>h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) , </w:t>
      </w:r>
      <w:r w:rsidR="00B23699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проводимо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 формулами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830B4">
        <w:rPr>
          <w:rFonts w:ascii="Times New Roman" w:hAnsi="Times New Roman" w:cs="Times New Roman"/>
          <w:color w:val="000000"/>
          <w:sz w:val="28"/>
          <w:szCs w:val="28"/>
        </w:rPr>
        <w:t>[1]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</w:p>
    <w:p w:rsidR="004830B4" w:rsidRPr="004830B4" w:rsidRDefault="004830B4" w:rsidP="00B23699">
      <w:pPr>
        <w:shd w:val="clear" w:color="auto" w:fill="FFFFFF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>-   для сталевої обойми:</w:t>
      </w:r>
    </w:p>
    <w:p w:rsidR="004830B4" w:rsidRPr="004830B4" w:rsidRDefault="004830B4" w:rsidP="00B23699">
      <w:pPr>
        <w:shd w:val="clear" w:color="auto" w:fill="FFFFFF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4830B4">
        <w:rPr>
          <w:rFonts w:ascii="Times New Roman" w:hAnsi="Times New Roman" w:cs="Times New Roman"/>
          <w:iCs/>
          <w:color w:val="000000"/>
          <w:position w:val="-32"/>
          <w:sz w:val="28"/>
          <w:szCs w:val="28"/>
          <w:lang w:val="en-US"/>
        </w:rPr>
        <w:object w:dxaOrig="508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25pt;height:38.25pt" o:ole="">
            <v:imagedata r:id="rId10" o:title=""/>
          </v:shape>
          <o:OLEObject Type="Embed" ProgID="Equation.3" ShapeID="_x0000_i1025" DrawAspect="Content" ObjectID="_1749888426" r:id="rId11"/>
        </w:object>
      </w:r>
      <w:r w:rsidRPr="004830B4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</w:t>
      </w:r>
      <w:r w:rsidRPr="004830B4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    (</w:t>
      </w:r>
      <w:r w:rsidRPr="00CB23D8">
        <w:rPr>
          <w:rFonts w:ascii="Times New Roman" w:hAnsi="Times New Roman" w:cs="Times New Roman"/>
          <w:iCs/>
          <w:color w:val="000000"/>
          <w:sz w:val="28"/>
          <w:szCs w:val="28"/>
        </w:rPr>
        <w:t>2</w:t>
      </w:r>
      <w:r w:rsidRPr="004830B4">
        <w:rPr>
          <w:rFonts w:ascii="Times New Roman" w:hAnsi="Times New Roman" w:cs="Times New Roman"/>
          <w:iCs/>
          <w:color w:val="000000"/>
          <w:sz w:val="28"/>
          <w:szCs w:val="28"/>
        </w:rPr>
        <w:t>)</w:t>
      </w:r>
    </w:p>
    <w:p w:rsidR="004830B4" w:rsidRPr="004830B4" w:rsidRDefault="004830B4" w:rsidP="00B23699">
      <w:pPr>
        <w:shd w:val="clear" w:color="auto" w:fill="FFFFFF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4830B4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- для залізобетонної обойми</w:t>
      </w:r>
    </w:p>
    <w:p w:rsidR="004830B4" w:rsidRPr="004830B4" w:rsidRDefault="004830B4" w:rsidP="00B23699">
      <w:pPr>
        <w:shd w:val="clear" w:color="auto" w:fill="FFFFFF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</w:pPr>
      <w:r w:rsidRPr="004830B4">
        <w:rPr>
          <w:rFonts w:ascii="Times New Roman" w:hAnsi="Times New Roman" w:cs="Times New Roman"/>
          <w:iCs/>
          <w:color w:val="000000"/>
          <w:position w:val="-32"/>
          <w:sz w:val="28"/>
          <w:szCs w:val="28"/>
          <w:lang w:val="uk-UA"/>
        </w:rPr>
        <w:object w:dxaOrig="5960" w:dyaOrig="760">
          <v:shape id="_x0000_i1026" type="#_x0000_t75" style="width:297.75pt;height:38.25pt" o:ole="">
            <v:imagedata r:id="rId12" o:title=""/>
          </v:shape>
          <o:OLEObject Type="Embed" ProgID="Equation.3" ShapeID="_x0000_i1026" DrawAspect="Content" ObjectID="_1749888427" r:id="rId13"/>
        </w:object>
      </w:r>
      <w:r w:rsidRPr="004830B4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   (</w:t>
      </w:r>
      <w:r w:rsidRPr="00CB23D8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3</w:t>
      </w:r>
      <w:r w:rsidRPr="004830B4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)</w:t>
      </w:r>
    </w:p>
    <w:p w:rsidR="004830B4" w:rsidRPr="004830B4" w:rsidRDefault="004830B4" w:rsidP="00B23699">
      <w:pPr>
        <w:shd w:val="clear" w:color="auto" w:fill="FFFFFF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830B4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-  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обойми з розчину:</w:t>
      </w:r>
    </w:p>
    <w:p w:rsidR="004830B4" w:rsidRPr="004830B4" w:rsidRDefault="004830B4" w:rsidP="00B23699">
      <w:pPr>
        <w:shd w:val="clear" w:color="auto" w:fill="FFFFFF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830B4">
        <w:rPr>
          <w:rFonts w:ascii="Times New Roman" w:hAnsi="Times New Roman" w:cs="Times New Roman"/>
          <w:position w:val="-32"/>
          <w:sz w:val="28"/>
          <w:szCs w:val="28"/>
        </w:rPr>
        <w:object w:dxaOrig="3900" w:dyaOrig="760">
          <v:shape id="_x0000_i1027" type="#_x0000_t75" style="width:195pt;height:38.25pt" o:ole="">
            <v:imagedata r:id="rId14" o:title=""/>
          </v:shape>
          <o:OLEObject Type="Embed" ProgID="Equation.3" ShapeID="_x0000_i1027" DrawAspect="Content" ObjectID="_1749888428" r:id="rId15"/>
        </w:object>
      </w:r>
      <w:r w:rsidRPr="004830B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(4)</w:t>
      </w:r>
    </w:p>
    <w:p w:rsidR="004830B4" w:rsidRPr="004830B4" w:rsidRDefault="004830B4" w:rsidP="00B23699">
      <w:pPr>
        <w:shd w:val="clear" w:color="auto" w:fill="FFFFFF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830B4">
        <w:rPr>
          <w:rFonts w:ascii="Times New Roman" w:hAnsi="Times New Roman" w:cs="Times New Roman"/>
          <w:color w:val="000000"/>
          <w:position w:val="-24"/>
          <w:sz w:val="28"/>
          <w:szCs w:val="28"/>
          <w:lang w:val="uk-UA"/>
        </w:rPr>
        <w:object w:dxaOrig="1140" w:dyaOrig="620">
          <v:shape id="_x0000_i1028" type="#_x0000_t75" style="width:57pt;height:30.75pt" o:ole="">
            <v:imagedata r:id="rId16" o:title=""/>
          </v:shape>
          <o:OLEObject Type="Embed" ProgID="Equation.3" ShapeID="_x0000_i1028" DrawAspect="Content" ObjectID="_1749888429" r:id="rId17"/>
        </w:objec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                                    (</w:t>
      </w:r>
      <w:r w:rsidRPr="00B23699">
        <w:rPr>
          <w:rFonts w:ascii="Times New Roman" w:hAnsi="Times New Roman" w:cs="Times New Roman"/>
          <w:color w:val="000000"/>
          <w:sz w:val="28"/>
          <w:szCs w:val="28"/>
          <w:lang w:val="uk-UA"/>
        </w:rPr>
        <w:t>5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</w:p>
    <w:p w:rsidR="004830B4" w:rsidRPr="004830B4" w:rsidRDefault="004830B4" w:rsidP="00B23699">
      <w:pPr>
        <w:shd w:val="clear" w:color="auto" w:fill="FFFFFF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830B4">
        <w:rPr>
          <w:rFonts w:ascii="Times New Roman" w:hAnsi="Times New Roman" w:cs="Times New Roman"/>
          <w:color w:val="000000"/>
          <w:position w:val="-24"/>
          <w:sz w:val="28"/>
          <w:szCs w:val="28"/>
          <w:lang w:val="uk-UA"/>
        </w:rPr>
        <w:object w:dxaOrig="1100" w:dyaOrig="620">
          <v:shape id="_x0000_i1029" type="#_x0000_t75" style="width:54.75pt;height:30.75pt" o:ole="">
            <v:imagedata r:id="rId18" o:title=""/>
          </v:shape>
          <o:OLEObject Type="Embed" ProgID="Equation.3" ShapeID="_x0000_i1029" DrawAspect="Content" ObjectID="_1749888430" r:id="rId19"/>
        </w:objec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                                     (</w:t>
      </w:r>
      <w:r w:rsidRPr="00B23699">
        <w:rPr>
          <w:rFonts w:ascii="Times New Roman" w:hAnsi="Times New Roman" w:cs="Times New Roman"/>
          <w:color w:val="000000"/>
          <w:sz w:val="28"/>
          <w:szCs w:val="28"/>
          <w:lang w:val="uk-UA"/>
        </w:rPr>
        <w:t>6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</w:p>
    <w:p w:rsidR="004830B4" w:rsidRPr="004830B4" w:rsidRDefault="004830B4" w:rsidP="00B23699">
      <w:pPr>
        <w:shd w:val="clear" w:color="auto" w:fill="FFFFFF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830B4">
        <w:rPr>
          <w:rFonts w:ascii="Times New Roman" w:hAnsi="Times New Roman" w:cs="Times New Roman"/>
          <w:color w:val="000000"/>
          <w:position w:val="-24"/>
          <w:sz w:val="28"/>
          <w:szCs w:val="28"/>
          <w:lang w:val="uk-UA"/>
        </w:rPr>
        <w:object w:dxaOrig="2060" w:dyaOrig="620">
          <v:shape id="_x0000_i1030" type="#_x0000_t75" style="width:102.75pt;height:30.75pt" o:ole="">
            <v:imagedata r:id="rId20" o:title=""/>
          </v:shape>
          <o:OLEObject Type="Embed" ProgID="Equation.3" ShapeID="_x0000_i1030" DrawAspect="Content" ObjectID="_1749888431" r:id="rId21"/>
        </w:objec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                        (</w:t>
      </w:r>
      <w:r w:rsidRPr="00B23699">
        <w:rPr>
          <w:rFonts w:ascii="Times New Roman" w:hAnsi="Times New Roman" w:cs="Times New Roman"/>
          <w:color w:val="000000"/>
          <w:sz w:val="28"/>
          <w:szCs w:val="28"/>
          <w:lang w:val="uk-UA"/>
        </w:rPr>
        <w:t>7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>)</w:t>
      </w:r>
    </w:p>
    <w:p w:rsidR="004830B4" w:rsidRPr="004830B4" w:rsidRDefault="004830B4" w:rsidP="00B2369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30B4">
        <w:rPr>
          <w:rFonts w:ascii="Times New Roman" w:hAnsi="Times New Roman" w:cs="Times New Roman"/>
          <w:position w:val="-10"/>
          <w:sz w:val="28"/>
          <w:szCs w:val="28"/>
        </w:rPr>
        <w:object w:dxaOrig="240" w:dyaOrig="260">
          <v:shape id="_x0000_i1031" type="#_x0000_t75" style="width:12pt;height:12.75pt" o:ole="">
            <v:imagedata r:id="rId22" o:title=""/>
          </v:shape>
          <o:OLEObject Type="Embed" ProgID="Equation.3" ShapeID="_x0000_i1031" DrawAspect="Content" ObjectID="_1749888432" r:id="rId23"/>
        </w:object>
      </w:r>
      <w:r w:rsidRPr="004830B4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-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коефіцієнт поперечного армування; </w:t>
      </w:r>
      <w:r w:rsidRPr="004830B4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N -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зовнішня повздовжня сила; </w:t>
      </w:r>
      <w:r w:rsidRPr="004830B4">
        <w:rPr>
          <w:rFonts w:ascii="Times New Roman" w:hAnsi="Times New Roman" w:cs="Times New Roman"/>
          <w:position w:val="-10"/>
          <w:sz w:val="28"/>
          <w:szCs w:val="28"/>
        </w:rPr>
        <w:object w:dxaOrig="220" w:dyaOrig="260">
          <v:shape id="_x0000_i1032" type="#_x0000_t75" style="width:11.25pt;height:12.75pt" o:ole="">
            <v:imagedata r:id="rId24" o:title=""/>
          </v:shape>
          <o:OLEObject Type="Embed" ProgID="Equation.3" ShapeID="_x0000_i1032" DrawAspect="Content" ObjectID="_1749888433" r:id="rId25"/>
        </w:objec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-коефіцієнт повздовжнього згину кладки; </w:t>
      </w:r>
      <w:r w:rsidRPr="004830B4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А-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площа кладки; </w:t>
      </w:r>
      <w:r w:rsidRPr="004830B4">
        <w:rPr>
          <w:rFonts w:ascii="Times New Roman" w:hAnsi="Times New Roman" w:cs="Times New Roman"/>
          <w:position w:val="-12"/>
          <w:sz w:val="28"/>
          <w:szCs w:val="28"/>
        </w:rPr>
        <w:object w:dxaOrig="300" w:dyaOrig="380">
          <v:shape id="_x0000_i1033" type="#_x0000_t75" style="width:15pt;height:18.75pt" o:ole="">
            <v:imagedata r:id="rId26" o:title=""/>
          </v:shape>
          <o:OLEObject Type="Embed" ProgID="Equation.3" ShapeID="_x0000_i1033" DrawAspect="Content" ObjectID="_1749888434" r:id="rId27"/>
        </w:object>
      </w:r>
      <w:r w:rsidRPr="004830B4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-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площа стисненої арматури; </w:t>
      </w:r>
      <w:r w:rsidRPr="004830B4">
        <w:rPr>
          <w:rFonts w:ascii="Times New Roman" w:hAnsi="Times New Roman" w:cs="Times New Roman"/>
          <w:position w:val="-12"/>
          <w:sz w:val="28"/>
          <w:szCs w:val="28"/>
        </w:rPr>
        <w:object w:dxaOrig="300" w:dyaOrig="360">
          <v:shape id="_x0000_i1034" type="#_x0000_t75" style="width:15pt;height:18pt" o:ole="">
            <v:imagedata r:id="rId28" o:title=""/>
          </v:shape>
          <o:OLEObject Type="Embed" ProgID="Equation.3" ShapeID="_x0000_i1034" DrawAspect="Content" ObjectID="_1749888435" r:id="rId29"/>
        </w:objec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4830B4">
        <w:rPr>
          <w:rFonts w:ascii="Times New Roman" w:hAnsi="Times New Roman" w:cs="Times New Roman"/>
          <w:i/>
          <w:iCs/>
          <w:smallCaps/>
          <w:color w:val="000000"/>
          <w:sz w:val="28"/>
          <w:szCs w:val="28"/>
          <w:lang w:val="uk-UA"/>
        </w:rPr>
        <w:t xml:space="preserve">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площа бетону; </w:t>
      </w:r>
      <w:r w:rsidRPr="004830B4">
        <w:rPr>
          <w:rFonts w:ascii="Times New Roman" w:hAnsi="Times New Roman" w:cs="Times New Roman"/>
          <w:position w:val="-12"/>
          <w:sz w:val="28"/>
          <w:szCs w:val="28"/>
        </w:rPr>
        <w:object w:dxaOrig="380" w:dyaOrig="360">
          <v:shape id="_x0000_i1035" type="#_x0000_t75" style="width:18.75pt;height:18pt" o:ole="">
            <v:imagedata r:id="rId30" o:title=""/>
          </v:shape>
          <o:OLEObject Type="Embed" ProgID="Equation.3" ShapeID="_x0000_i1035" DrawAspect="Content" ObjectID="_1749888436" r:id="rId31"/>
        </w:objec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4830B4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4830B4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розрахункова міцність хомутів та повздовжньої арматури</w:t>
      </w:r>
      <w:r w:rsidR="00B23699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140454" w:rsidRDefault="00140454" w:rsidP="005D75E7">
      <w:pPr>
        <w:pStyle w:val="a9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660" w:type="dxa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78"/>
        <w:gridCol w:w="4882"/>
      </w:tblGrid>
      <w:tr w:rsidR="005D75E7" w:rsidTr="001B5ABC">
        <w:trPr>
          <w:trHeight w:val="6636"/>
        </w:trPr>
        <w:tc>
          <w:tcPr>
            <w:tcW w:w="4741" w:type="dxa"/>
            <w:tcBorders>
              <w:top w:val="nil"/>
              <w:left w:val="nil"/>
              <w:bottom w:val="nil"/>
              <w:right w:val="nil"/>
            </w:tcBorders>
          </w:tcPr>
          <w:p w:rsidR="005D75E7" w:rsidRDefault="005D75E7" w:rsidP="005D75E7">
            <w:pPr>
              <w:pStyle w:val="a9"/>
              <w:spacing w:line="276" w:lineRule="auto"/>
              <w:ind w:left="-79" w:firstLine="4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045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840C17A" wp14:editId="574B26CE">
                  <wp:extent cx="2920700" cy="39052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46" cy="391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5E7" w:rsidRDefault="001B5ABC" w:rsidP="001B5ABC">
            <w:pPr>
              <w:pStyle w:val="a9"/>
              <w:spacing w:line="276" w:lineRule="auto"/>
              <w:ind w:left="-79" w:firstLine="41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:rsidR="005D75E7" w:rsidRDefault="001B5ABC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3699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D72995E" wp14:editId="1072910E">
                  <wp:extent cx="2914650" cy="3897159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521" cy="391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5E7" w:rsidRDefault="001B5ABC" w:rsidP="001B5ABC">
            <w:pPr>
              <w:pStyle w:val="a9"/>
              <w:spacing w:line="276" w:lineRule="auto"/>
              <w:ind w:left="-79" w:firstLine="7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</w:tr>
    </w:tbl>
    <w:p w:rsidR="005D75E7" w:rsidRDefault="005D75E7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75E7" w:rsidRPr="004830B4" w:rsidRDefault="005D75E7" w:rsidP="00B23699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23699">
        <w:rPr>
          <w:rFonts w:ascii="Times New Roman" w:hAnsi="Times New Roman" w:cs="Times New Roman"/>
          <w:sz w:val="28"/>
          <w:szCs w:val="28"/>
          <w:lang w:val="uk-UA"/>
        </w:rPr>
        <w:t xml:space="preserve">Рис. 2 – Пошкодження цегляного муру </w:t>
      </w:r>
      <w:r w:rsidRPr="005D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Палац </w:t>
      </w:r>
      <w:proofErr w:type="spellStart"/>
      <w:r w:rsidRPr="005D75E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Фре́дрів-Шепти́цьких</w:t>
      </w:r>
      <w:proofErr w:type="spellEnd"/>
      <w:r w:rsidRPr="00B23699">
        <w:rPr>
          <w:rFonts w:ascii="Times New Roman" w:hAnsi="Times New Roman" w:cs="Times New Roman"/>
          <w:sz w:val="28"/>
          <w:szCs w:val="28"/>
          <w:lang w:val="uk-UA"/>
        </w:rPr>
        <w:t xml:space="preserve"> в с. Вишня Львівської області</w:t>
      </w:r>
      <w:r>
        <w:rPr>
          <w:rFonts w:ascii="Times New Roman" w:hAnsi="Times New Roman" w:cs="Times New Roman"/>
          <w:sz w:val="28"/>
          <w:szCs w:val="28"/>
          <w:lang w:val="uk-UA"/>
        </w:rPr>
        <w:t>: а-вигляд всередині приміщення; б-вигляд з фасаду будівлі</w:t>
      </w:r>
    </w:p>
    <w:p w:rsidR="00C13C10" w:rsidRDefault="00C13C10" w:rsidP="00B23699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958530" cy="32480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18000" contrast="6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2" t="55423" r="22549" b="1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784" cy="325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C10" w:rsidRPr="00601BEB" w:rsidRDefault="00C13C10" w:rsidP="00B23699">
      <w:pPr>
        <w:shd w:val="clear" w:color="auto" w:fill="FFFFFF"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C1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Рис.</w:t>
      </w:r>
      <w:r w:rsidR="005D75E7">
        <w:rPr>
          <w:rFonts w:ascii="Times New Roman" w:hAnsi="Times New Roman" w:cs="Times New Roman"/>
          <w:color w:val="000000"/>
          <w:sz w:val="28"/>
          <w:szCs w:val="28"/>
          <w:lang w:val="uk-UA"/>
        </w:rPr>
        <w:t>3</w:t>
      </w:r>
      <w:r w:rsidRPr="00C13C1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Підсилення простінків сталевими обоймами: 1 - цегляний стовпчик; 2 - сталеві кутники; 3 - планка; 4 - поперечний зв'язок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01BEB" w:rsidRPr="00601BEB">
        <w:rPr>
          <w:rFonts w:ascii="Times New Roman" w:hAnsi="Times New Roman" w:cs="Times New Roman"/>
          <w:color w:val="000000"/>
          <w:sz w:val="28"/>
          <w:szCs w:val="28"/>
        </w:rPr>
        <w:t>[1].</w:t>
      </w:r>
    </w:p>
    <w:p w:rsidR="001B5ABC" w:rsidRPr="001B5ABC" w:rsidRDefault="001B5ABC" w:rsidP="001B5AB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5ABC" w:rsidRPr="001B5ABC" w:rsidRDefault="001B5ABC" w:rsidP="001B5AB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Процес підсилення передбачає розвантаження простінків чи стов</w:t>
      </w:r>
      <w:r w:rsidR="00424B00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424B00">
        <w:rPr>
          <w:rFonts w:ascii="Times New Roman" w:hAnsi="Times New Roman" w:cs="Times New Roman"/>
          <w:sz w:val="28"/>
          <w:szCs w:val="28"/>
          <w:lang w:val="uk-UA"/>
        </w:rPr>
        <w:t xml:space="preserve"> і передачу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розвантажувальні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пристрої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допускається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навантаженнях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до 250 кН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клинами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, до 500 кН -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гвинтовими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пристроями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500 кН –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гідравлічними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домкратами. В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випадках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забезпечувати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плавну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передачу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навантажень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розвантажувальні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пристрої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постійним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контролем стану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стояків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клинів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. </w:t>
      </w:r>
      <w:r w:rsidRPr="0094145D">
        <w:rPr>
          <w:rFonts w:ascii="Times New Roman" w:hAnsi="Times New Roman" w:cs="Times New Roman"/>
          <w:sz w:val="28"/>
          <w:szCs w:val="28"/>
        </w:rPr>
        <w:t>[7]</w:t>
      </w:r>
    </w:p>
    <w:p w:rsidR="001B5ABC" w:rsidRPr="00424B00" w:rsidRDefault="00424B00" w:rsidP="001B5AB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варіанті р</w:t>
      </w:r>
      <w:proofErr w:type="spellStart"/>
      <w:r w:rsidR="001B5ABC" w:rsidRPr="001B5ABC">
        <w:rPr>
          <w:rFonts w:ascii="Times New Roman" w:hAnsi="Times New Roman" w:cs="Times New Roman"/>
          <w:sz w:val="28"/>
          <w:szCs w:val="28"/>
        </w:rPr>
        <w:t>озбирання</w:t>
      </w:r>
      <w:proofErr w:type="spellEnd"/>
      <w:r w:rsidR="001B5ABC" w:rsidRPr="001B5AB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B5ABC" w:rsidRPr="001B5ABC">
        <w:rPr>
          <w:rFonts w:ascii="Times New Roman" w:hAnsi="Times New Roman" w:cs="Times New Roman"/>
          <w:sz w:val="28"/>
          <w:szCs w:val="28"/>
        </w:rPr>
        <w:t>перекладання</w:t>
      </w:r>
      <w:proofErr w:type="spellEnd"/>
      <w:r w:rsidR="001B5ABC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5ABC" w:rsidRPr="001B5ABC">
        <w:rPr>
          <w:rFonts w:ascii="Times New Roman" w:hAnsi="Times New Roman" w:cs="Times New Roman"/>
          <w:sz w:val="28"/>
          <w:szCs w:val="28"/>
        </w:rPr>
        <w:t>простінків</w:t>
      </w:r>
      <w:proofErr w:type="spellEnd"/>
      <w:r w:rsidR="001B5ABC" w:rsidRPr="001B5A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роботи </w:t>
      </w:r>
      <w:proofErr w:type="spellStart"/>
      <w:r w:rsidR="001B5ABC" w:rsidRPr="001B5ABC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="001B5ABC" w:rsidRPr="001B5ABC">
        <w:rPr>
          <w:rFonts w:ascii="Times New Roman" w:hAnsi="Times New Roman" w:cs="Times New Roman"/>
          <w:sz w:val="28"/>
          <w:szCs w:val="28"/>
        </w:rPr>
        <w:t xml:space="preserve"> вести по </w:t>
      </w:r>
      <w:proofErr w:type="spellStart"/>
      <w:r w:rsidR="001B5ABC" w:rsidRPr="001B5ABC">
        <w:rPr>
          <w:rFonts w:ascii="Times New Roman" w:hAnsi="Times New Roman" w:cs="Times New Roman"/>
          <w:sz w:val="28"/>
          <w:szCs w:val="28"/>
        </w:rPr>
        <w:t>черзі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забезпечуючи щільність </w:t>
      </w:r>
      <w:proofErr w:type="spellStart"/>
      <w:r w:rsidR="001B5ABC" w:rsidRPr="001B5ABC">
        <w:rPr>
          <w:rFonts w:ascii="Times New Roman" w:hAnsi="Times New Roman" w:cs="Times New Roman"/>
          <w:sz w:val="28"/>
          <w:szCs w:val="28"/>
        </w:rPr>
        <w:t>прилягання</w:t>
      </w:r>
      <w:proofErr w:type="spellEnd"/>
      <w:r w:rsidR="001B5ABC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5ABC" w:rsidRPr="001B5ABC">
        <w:rPr>
          <w:rFonts w:ascii="Times New Roman" w:hAnsi="Times New Roman" w:cs="Times New Roman"/>
          <w:sz w:val="28"/>
          <w:szCs w:val="28"/>
        </w:rPr>
        <w:t>нової</w:t>
      </w:r>
      <w:proofErr w:type="spellEnd"/>
      <w:r w:rsidR="001B5ABC" w:rsidRPr="001B5ABC">
        <w:rPr>
          <w:rFonts w:ascii="Times New Roman" w:hAnsi="Times New Roman" w:cs="Times New Roman"/>
          <w:sz w:val="28"/>
          <w:szCs w:val="28"/>
        </w:rPr>
        <w:t xml:space="preserve"> кладки до </w:t>
      </w:r>
      <w:proofErr w:type="spellStart"/>
      <w:r w:rsidR="001B5ABC" w:rsidRPr="001B5ABC">
        <w:rPr>
          <w:rFonts w:ascii="Times New Roman" w:hAnsi="Times New Roman" w:cs="Times New Roman"/>
          <w:sz w:val="28"/>
          <w:szCs w:val="28"/>
        </w:rPr>
        <w:t>старої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="001B5ABC" w:rsidRPr="00424B00">
        <w:rPr>
          <w:rFonts w:ascii="Times New Roman" w:hAnsi="Times New Roman" w:cs="Times New Roman"/>
          <w:sz w:val="28"/>
          <w:szCs w:val="28"/>
          <w:lang w:val="uk-UA"/>
        </w:rPr>
        <w:t>ерх нової кладки не доводят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1B5ABC" w:rsidRPr="00424B00">
        <w:rPr>
          <w:rFonts w:ascii="Times New Roman" w:hAnsi="Times New Roman" w:cs="Times New Roman"/>
          <w:sz w:val="28"/>
          <w:szCs w:val="28"/>
          <w:lang w:val="uk-UA"/>
        </w:rPr>
        <w:t xml:space="preserve"> до старої на 4 - </w:t>
      </w:r>
      <w:smartTag w:uri="urn:schemas-microsoft-com:office:smarttags" w:element="metricconverter">
        <w:smartTagPr>
          <w:attr w:name="ProductID" w:val="5 см"/>
        </w:smartTagPr>
        <w:r w:rsidR="001B5ABC" w:rsidRPr="00424B00">
          <w:rPr>
            <w:rFonts w:ascii="Times New Roman" w:hAnsi="Times New Roman" w:cs="Times New Roman"/>
            <w:sz w:val="28"/>
            <w:szCs w:val="28"/>
            <w:lang w:val="uk-UA"/>
          </w:rPr>
          <w:t>5 см</w:t>
        </w:r>
      </w:smartTag>
      <w:r w:rsidR="001B5ABC" w:rsidRPr="00424B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заробляють </w:t>
      </w:r>
      <w:r w:rsidR="001B5ABC" w:rsidRPr="00424B00">
        <w:rPr>
          <w:rFonts w:ascii="Times New Roman" w:hAnsi="Times New Roman" w:cs="Times New Roman"/>
          <w:sz w:val="28"/>
          <w:szCs w:val="28"/>
          <w:lang w:val="uk-UA"/>
        </w:rPr>
        <w:t>жорстким дрібнозернистим бетоном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B5ABC" w:rsidRPr="00424B00">
        <w:rPr>
          <w:rFonts w:ascii="Times New Roman" w:hAnsi="Times New Roman" w:cs="Times New Roman"/>
          <w:sz w:val="28"/>
          <w:szCs w:val="28"/>
          <w:lang w:val="uk-UA"/>
        </w:rPr>
        <w:t xml:space="preserve">Розвантажувальні  пристрої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демонтовують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коли міцність виростає понад </w:t>
      </w:r>
      <w:r w:rsidR="001B5ABC" w:rsidRPr="00424B00">
        <w:rPr>
          <w:rFonts w:ascii="Times New Roman" w:hAnsi="Times New Roman" w:cs="Times New Roman"/>
          <w:sz w:val="28"/>
          <w:szCs w:val="28"/>
          <w:lang w:val="uk-UA"/>
        </w:rPr>
        <w:t xml:space="preserve"> 50 %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1B5ABC" w:rsidRPr="00424B00">
        <w:rPr>
          <w:rFonts w:ascii="Times New Roman" w:hAnsi="Times New Roman" w:cs="Times New Roman"/>
          <w:sz w:val="28"/>
          <w:szCs w:val="28"/>
          <w:lang w:val="uk-UA"/>
        </w:rPr>
        <w:t>проектної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5ABC" w:rsidRPr="009B1E35" w:rsidRDefault="001B5ABC" w:rsidP="001B5ABC">
      <w:pPr>
        <w:pStyle w:val="a9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1E35">
        <w:rPr>
          <w:rFonts w:ascii="Times New Roman" w:hAnsi="Times New Roman" w:cs="Times New Roman"/>
          <w:sz w:val="28"/>
          <w:szCs w:val="28"/>
          <w:lang w:val="uk-UA"/>
        </w:rPr>
        <w:t xml:space="preserve">Нова кладка </w:t>
      </w:r>
      <w:r w:rsidR="009B1E35">
        <w:rPr>
          <w:rFonts w:ascii="Times New Roman" w:hAnsi="Times New Roman" w:cs="Times New Roman"/>
          <w:sz w:val="28"/>
          <w:szCs w:val="28"/>
          <w:lang w:val="uk-UA"/>
        </w:rPr>
        <w:t xml:space="preserve">виконується </w:t>
      </w:r>
      <w:r w:rsidRPr="009B1E35">
        <w:rPr>
          <w:rFonts w:ascii="Times New Roman" w:hAnsi="Times New Roman" w:cs="Times New Roman"/>
          <w:sz w:val="28"/>
          <w:szCs w:val="28"/>
          <w:lang w:val="uk-UA"/>
        </w:rPr>
        <w:t xml:space="preserve">з перев'язкою зі старою тичковими рядами або </w:t>
      </w:r>
      <w:r w:rsidR="009B1E35">
        <w:rPr>
          <w:rFonts w:ascii="Times New Roman" w:hAnsi="Times New Roman" w:cs="Times New Roman"/>
          <w:sz w:val="28"/>
          <w:szCs w:val="28"/>
          <w:lang w:val="uk-UA"/>
        </w:rPr>
        <w:t xml:space="preserve">при використанні </w:t>
      </w:r>
      <w:r w:rsidRPr="009B1E35">
        <w:rPr>
          <w:rFonts w:ascii="Times New Roman" w:hAnsi="Times New Roman" w:cs="Times New Roman"/>
          <w:sz w:val="28"/>
          <w:szCs w:val="28"/>
          <w:lang w:val="uk-UA"/>
        </w:rPr>
        <w:t xml:space="preserve">гнучких анкерів </w:t>
      </w:r>
      <w:r w:rsidR="009B1E35">
        <w:rPr>
          <w:rFonts w:ascii="Times New Roman" w:hAnsi="Times New Roman" w:cs="Times New Roman"/>
          <w:sz w:val="28"/>
          <w:szCs w:val="28"/>
          <w:lang w:val="uk-UA"/>
        </w:rPr>
        <w:t>або поєднуються обидва варіанти</w:t>
      </w:r>
      <w:r w:rsidRPr="009B1E3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B1E35">
        <w:rPr>
          <w:rFonts w:ascii="Times New Roman" w:hAnsi="Times New Roman" w:cs="Times New Roman"/>
          <w:sz w:val="28"/>
          <w:szCs w:val="28"/>
          <w:lang w:val="uk-UA"/>
        </w:rPr>
        <w:t>Щільне заповнення швів забезпечує сумісну роботу шарів муру.</w:t>
      </w:r>
    </w:p>
    <w:p w:rsidR="00472864" w:rsidRDefault="00472864" w:rsidP="00472864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6820" w:rsidRDefault="00EB6820" w:rsidP="00472864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6820" w:rsidRDefault="00EB6820" w:rsidP="00472864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6820" w:rsidRDefault="00EB6820" w:rsidP="00472864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6820" w:rsidRDefault="00EB6820" w:rsidP="00472864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6820" w:rsidRDefault="00EB6820" w:rsidP="00472864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6820" w:rsidRDefault="00EB6820" w:rsidP="00472864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6820" w:rsidRDefault="00EB6820" w:rsidP="00472864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6820" w:rsidRDefault="00EB6820" w:rsidP="00472864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6820" w:rsidRPr="009B1E35" w:rsidRDefault="00EB6820" w:rsidP="00472864">
      <w:pPr>
        <w:pStyle w:val="a9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439AB" w:rsidRPr="00CA56F9" w:rsidRDefault="00775118" w:rsidP="00CA56F9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A56F9">
        <w:rPr>
          <w:rFonts w:ascii="Times New Roman" w:hAnsi="Times New Roman" w:cs="Times New Roman"/>
          <w:b/>
          <w:bCs/>
          <w:sz w:val="28"/>
          <w:szCs w:val="28"/>
        </w:rPr>
        <w:t>Контрольні</w:t>
      </w:r>
      <w:proofErr w:type="spellEnd"/>
      <w:r w:rsidRPr="00CA56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A56F9">
        <w:rPr>
          <w:rFonts w:ascii="Times New Roman" w:hAnsi="Times New Roman" w:cs="Times New Roman"/>
          <w:b/>
          <w:bCs/>
          <w:sz w:val="28"/>
          <w:szCs w:val="28"/>
        </w:rPr>
        <w:t>питання</w:t>
      </w:r>
      <w:proofErr w:type="spellEnd"/>
    </w:p>
    <w:p w:rsidR="00494DAE" w:rsidRPr="001B5ABC" w:rsidRDefault="00775118" w:rsidP="00FA51F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5ABC">
        <w:rPr>
          <w:rFonts w:ascii="Times New Roman" w:hAnsi="Times New Roman" w:cs="Times New Roman"/>
          <w:sz w:val="28"/>
          <w:szCs w:val="28"/>
        </w:rPr>
        <w:t xml:space="preserve">1. Яка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основна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мета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реконструкції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75118" w:rsidRPr="001B5ABC" w:rsidRDefault="00775118" w:rsidP="00FA51F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5ABC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Розкажіть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етапи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обстеження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конструктивних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будівель</w:t>
      </w:r>
      <w:proofErr w:type="spellEnd"/>
      <w:r w:rsidRPr="001B5AB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B5ABC">
        <w:rPr>
          <w:rFonts w:ascii="Times New Roman" w:hAnsi="Times New Roman" w:cs="Times New Roman"/>
          <w:sz w:val="28"/>
          <w:szCs w:val="28"/>
        </w:rPr>
        <w:t>споруд</w:t>
      </w:r>
      <w:proofErr w:type="spellEnd"/>
    </w:p>
    <w:p w:rsidR="00494DAE" w:rsidRPr="001B5ABC" w:rsidRDefault="00EB6820" w:rsidP="00FA51F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494DAE" w:rsidRPr="001B5AB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A51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4DAE" w:rsidRPr="001B5ABC">
        <w:rPr>
          <w:rFonts w:ascii="Times New Roman" w:hAnsi="Times New Roman" w:cs="Times New Roman"/>
          <w:sz w:val="28"/>
          <w:szCs w:val="28"/>
        </w:rPr>
        <w:t xml:space="preserve">Роль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факторів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характеризують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небезпечні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природні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антропогенні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оцінці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перебування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забудові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5118" w:rsidRDefault="00EB6820" w:rsidP="00FA51F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494DAE" w:rsidRPr="001B5A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Яким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показником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оцінюють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доцільність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реконструкції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4DAE" w:rsidRPr="001B5ABC">
        <w:rPr>
          <w:rFonts w:ascii="Times New Roman" w:hAnsi="Times New Roman" w:cs="Times New Roman"/>
          <w:sz w:val="28"/>
          <w:szCs w:val="28"/>
        </w:rPr>
        <w:t>будинків</w:t>
      </w:r>
      <w:proofErr w:type="spellEnd"/>
      <w:r w:rsidR="00494DAE" w:rsidRPr="001B5ABC">
        <w:rPr>
          <w:rFonts w:ascii="Times New Roman" w:hAnsi="Times New Roman" w:cs="Times New Roman"/>
          <w:sz w:val="28"/>
          <w:szCs w:val="28"/>
        </w:rPr>
        <w:t>?</w:t>
      </w:r>
    </w:p>
    <w:p w:rsidR="00EB6820" w:rsidRDefault="00EB6820" w:rsidP="00FA51F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Які відомі способи підсилення конструкцій?</w:t>
      </w:r>
    </w:p>
    <w:p w:rsidR="00EB6820" w:rsidRDefault="00EB6820" w:rsidP="00FA51F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Особливості підсилення цегляного муру.</w:t>
      </w:r>
    </w:p>
    <w:p w:rsidR="00EB6820" w:rsidRDefault="00EB6820" w:rsidP="00FA51F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="00FA51F9">
        <w:rPr>
          <w:rFonts w:ascii="Times New Roman" w:hAnsi="Times New Roman" w:cs="Times New Roman"/>
          <w:sz w:val="28"/>
          <w:szCs w:val="28"/>
          <w:lang w:val="uk-UA"/>
        </w:rPr>
        <w:t>Які критерії вливають на спільну роботу шарів чи елементів підсилення?</w:t>
      </w:r>
    </w:p>
    <w:p w:rsidR="00FA51F9" w:rsidRPr="00FA51F9" w:rsidRDefault="00FA51F9" w:rsidP="00FA51F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>На як</w:t>
      </w:r>
      <w:r>
        <w:rPr>
          <w:rFonts w:ascii="Times New Roman" w:hAnsi="Times New Roman" w:cs="Times New Roman"/>
          <w:sz w:val="28"/>
          <w:szCs w:val="28"/>
          <w:lang w:val="uk-UA"/>
        </w:rPr>
        <w:t>і показники впливає технічний стан конструкції будівлі чи споруди.</w:t>
      </w:r>
    </w:p>
    <w:p w:rsidR="00775118" w:rsidRPr="001B5ABC" w:rsidRDefault="00775118" w:rsidP="00346C5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75118" w:rsidRPr="001B5ABC" w:rsidRDefault="00775118" w:rsidP="00346C5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CA56F9" w:rsidRDefault="00CA56F9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p w:rsidR="009B1E35" w:rsidRPr="00EB6820" w:rsidRDefault="009B1E35" w:rsidP="009B1E3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EB6820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 xml:space="preserve">СПИСОК ВИКОРИСТАНИХ ДЖЕРЕЛ </w:t>
      </w:r>
    </w:p>
    <w:p w:rsidR="009B1E35" w:rsidRPr="00EB6820" w:rsidRDefault="009B1E35" w:rsidP="009B1E3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Бліхарський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З.Я. Реконструкція та підсилення будівель і споруд: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. Львів: Видавництво Національного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університету»Львівська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політехніка», 2008.- 108с.</w:t>
      </w:r>
    </w:p>
    <w:p w:rsidR="009B1E35" w:rsidRPr="00EB6820" w:rsidRDefault="009B1E35" w:rsidP="009B1E3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Валовой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О.І.,.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Еременко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О.Ю. Вплив полімерних матеріалів на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напружно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-деформований стан зони контакту при підсиленні конструкцій нарощуванням.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Ресурсоекономні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матеріали, конструкції, будівлі та споруди.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Зб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. наук. праць. – Рівне: 2008. –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>. 17. – С. 411 – 417.</w:t>
      </w:r>
    </w:p>
    <w:p w:rsidR="009B1E35" w:rsidRPr="00EB6820" w:rsidRDefault="009B1E35" w:rsidP="009B1E3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lang w:val="uk-UA"/>
        </w:rPr>
      </w:pPr>
      <w:r w:rsidRPr="00EB6820">
        <w:rPr>
          <w:rFonts w:ascii="Times New Roman" w:hAnsi="Times New Roman" w:cs="Times New Roman"/>
          <w:color w:val="000000"/>
          <w:sz w:val="28"/>
          <w:szCs w:val="28"/>
          <w:lang w:val="uk-UA"/>
        </w:rPr>
        <w:t>Клименко Є.В. Технічна експлуатація та реконструкція будівель і споруд: навчальний посібник „Центр навчальної літератури", 2004. - 304 с.</w:t>
      </w:r>
    </w:p>
    <w:p w:rsidR="009B1E35" w:rsidRPr="00EB6820" w:rsidRDefault="009B1E35" w:rsidP="009B1E3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Мазурак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А.В., Ковалик І.В.,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Михайлечко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В.О.,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Калітовський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В.М.</w:t>
      </w:r>
      <w:r w:rsidRPr="00EB682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Міцність контактних швів під час ремонту чи підсилення бетонних елементів. Вісник Національного університету „Львівська політехніка" Теорія та практика будівництва. - Львів: Видавництво НУ„ЛП", 2013. - №755. - С.249 – 254.</w:t>
      </w:r>
    </w:p>
    <w:p w:rsidR="009B1E35" w:rsidRPr="00EB6820" w:rsidRDefault="009B1E35" w:rsidP="009B1E3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Мазурак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А.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Федоришин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А., Кальченко В. Особливості реставрації несучих елементів фасаду. Вісник ЛНАУ. Архітектура і с/г будівництво №22 Львів, 2021.- С.69 – 74.</w:t>
      </w:r>
    </w:p>
    <w:p w:rsidR="009B1E35" w:rsidRPr="00EB6820" w:rsidRDefault="009B1E35" w:rsidP="009B1E3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Реконструкція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цивільних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промислових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будівель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споруд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підручник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/ [за ред. Е. А.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Шишкіна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, О. В. Завального] ;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Харків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. нац. ун-т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міськ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госп-ва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. О. М. Бекетова. –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Харків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: ХНУМГ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>. О. М. Бекетова, 2021. – 404 с. – (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Серія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Міське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будівництво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господарство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>»).</w:t>
      </w:r>
    </w:p>
    <w:p w:rsidR="009B1E35" w:rsidRPr="00EB6820" w:rsidRDefault="009B1E35" w:rsidP="009B1E3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lang w:val="uk-UA"/>
        </w:rPr>
      </w:pPr>
      <w:r w:rsidRPr="00EB6820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Ремонт і підсилення несучих і огороджувальних будівельних конструкцій і основ промислових будинків та споруд: ДБН В.3.1-1-2002. К.: Державний комітет України з будівництва і архітектури, 2003. - 82с.</w:t>
      </w:r>
    </w:p>
    <w:p w:rsidR="009B1E35" w:rsidRPr="00EB6820" w:rsidRDefault="009B1E35" w:rsidP="009B1E3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Реновація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промислової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забудови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адаптація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сучасного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міського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середовища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монографія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/ [Ю. І.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Гайко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, Є. Ю.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Гнатченко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, О. В.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Завальний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, Е. А.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Шишкін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; за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. ред. Ю. І. Гайка, Е. А.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Шишкіна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] ;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Харків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. нац. ун-т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міськ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госп-ва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. О. М. Бекетова. –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Харків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 xml:space="preserve"> : ХНУМГ </w:t>
      </w:r>
      <w:proofErr w:type="spellStart"/>
      <w:r w:rsidRPr="00EB6820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EB6820">
        <w:rPr>
          <w:rFonts w:ascii="Times New Roman" w:hAnsi="Times New Roman" w:cs="Times New Roman"/>
          <w:sz w:val="28"/>
          <w:szCs w:val="28"/>
        </w:rPr>
        <w:t>. О. М. Бекетова, 2020. – 353 с.</w:t>
      </w:r>
    </w:p>
    <w:p w:rsidR="009B1E35" w:rsidRPr="00EB6820" w:rsidRDefault="009B1E35" w:rsidP="009B1E35">
      <w:pPr>
        <w:pStyle w:val="a9"/>
        <w:numPr>
          <w:ilvl w:val="0"/>
          <w:numId w:val="5"/>
        </w:numPr>
        <w:ind w:left="0" w:firstLine="709"/>
        <w:jc w:val="both"/>
        <w:rPr>
          <w:rFonts w:ascii="Times New Roman" w:eastAsia="TTE1733398t00" w:hAnsi="Times New Roman" w:cs="Times New Roman"/>
          <w:sz w:val="28"/>
          <w:szCs w:val="28"/>
          <w:lang w:val="uk-UA"/>
        </w:rPr>
      </w:pP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Рибчинський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О.В. Місцева громада та збереження спадщини в контексті ревіталізації ринкових площ історичних міст України. Сучасні проблеми архітектури та містобудування. - Київ: КНУБА, 2016. - № 42. – С. 120- 126.</w:t>
      </w:r>
    </w:p>
    <w:p w:rsidR="009B1E35" w:rsidRPr="00EB6820" w:rsidRDefault="009B1E35" w:rsidP="009B1E35">
      <w:pPr>
        <w:pStyle w:val="a9"/>
        <w:numPr>
          <w:ilvl w:val="0"/>
          <w:numId w:val="5"/>
        </w:numPr>
        <w:ind w:left="0" w:firstLine="709"/>
        <w:jc w:val="both"/>
        <w:rPr>
          <w:rFonts w:ascii="Times New Roman" w:eastAsia="TTE1733398t00" w:hAnsi="Times New Roman" w:cs="Times New Roman"/>
          <w:sz w:val="28"/>
          <w:szCs w:val="28"/>
          <w:lang w:val="uk-UA"/>
        </w:rPr>
      </w:pPr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Технічна експлуатація, реконструкція і модернізація будівель: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навч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посіб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>. [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Гавриляк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А.І.,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Базарник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І.Б.,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Кінаш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 Р.І. та ін.] ; за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заг.ред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 xml:space="preserve">. А.І. 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uk-UA"/>
        </w:rPr>
        <w:t>Гавриляка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uk-UA"/>
        </w:rPr>
        <w:t>.- Львів: Видавництво Національного університету» Львівська політехніка», 2006. – 540с.</w:t>
      </w:r>
    </w:p>
    <w:p w:rsidR="009B1E35" w:rsidRPr="00EB6820" w:rsidRDefault="009B1E35" w:rsidP="009B1E35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lang w:val="en-US"/>
        </w:rPr>
      </w:pPr>
      <w:r w:rsidRPr="00CB23D8">
        <w:rPr>
          <w:rFonts w:ascii="Times New Roman" w:hAnsi="Times New Roman" w:cs="Times New Roman"/>
          <w:color w:val="000000"/>
          <w:sz w:val="28"/>
          <w:szCs w:val="28"/>
          <w:lang w:val="pl-PL"/>
        </w:rPr>
        <w:t>Kaczarowski F</w:t>
      </w:r>
      <w:r w:rsidRPr="00EB682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., </w:t>
      </w:r>
      <w:r w:rsidRPr="00CB23D8">
        <w:rPr>
          <w:rFonts w:ascii="Times New Roman" w:hAnsi="Times New Roman" w:cs="Times New Roman"/>
          <w:color w:val="000000"/>
          <w:sz w:val="28"/>
          <w:szCs w:val="28"/>
          <w:lang w:val="pl-PL"/>
        </w:rPr>
        <w:t xml:space="preserve">Kalisz H. Stosowanie betonow natryskowych w robotach remontowych. </w:t>
      </w:r>
      <w:proofErr w:type="spellStart"/>
      <w:r w:rsidRPr="00EB6820">
        <w:rPr>
          <w:rFonts w:ascii="Times New Roman" w:hAnsi="Times New Roman" w:cs="Times New Roman"/>
          <w:color w:val="000000"/>
          <w:sz w:val="28"/>
          <w:szCs w:val="28"/>
          <w:lang w:val="en-US"/>
        </w:rPr>
        <w:t>Inzynieria</w:t>
      </w:r>
      <w:proofErr w:type="spellEnd"/>
      <w:r w:rsidRPr="00EB68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B6820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proofErr w:type="spellEnd"/>
      <w:r w:rsidRPr="00EB682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EB6820">
        <w:rPr>
          <w:rFonts w:ascii="Times New Roman" w:hAnsi="Times New Roman" w:cs="Times New Roman"/>
          <w:color w:val="000000"/>
          <w:sz w:val="28"/>
          <w:szCs w:val="28"/>
          <w:lang w:val="en-US"/>
        </w:rPr>
        <w:t>Budownictwo</w:t>
      </w:r>
      <w:proofErr w:type="spellEnd"/>
      <w:r w:rsidRPr="00EB6820">
        <w:rPr>
          <w:rFonts w:ascii="Times New Roman" w:hAnsi="Times New Roman" w:cs="Times New Roman"/>
          <w:color w:val="000000"/>
          <w:sz w:val="28"/>
          <w:szCs w:val="28"/>
          <w:lang w:val="en-US"/>
        </w:rPr>
        <w:t>, 6 ,1993. - P. 222 – 224.</w:t>
      </w:r>
    </w:p>
    <w:p w:rsidR="009B1E35" w:rsidRPr="00EB6820" w:rsidRDefault="009B1E35" w:rsidP="009B1E35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B6820">
        <w:rPr>
          <w:rFonts w:ascii="Times New Roman" w:hAnsi="Times New Roman" w:cs="Times New Roman"/>
          <w:sz w:val="28"/>
          <w:szCs w:val="28"/>
          <w:lang w:val="en-US"/>
        </w:rPr>
        <w:t>Rayment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en-US"/>
        </w:rPr>
        <w:t xml:space="preserve"> D.L. “The electron microprobe analysis of the C-S-H phases in a 136-year-old cement paste” </w:t>
      </w:r>
      <w:r w:rsidRPr="00EB6820">
        <w:rPr>
          <w:rFonts w:ascii="Times New Roman" w:hAnsi="Times New Roman" w:cs="Times New Roman"/>
          <w:sz w:val="28"/>
          <w:szCs w:val="28"/>
        </w:rPr>
        <w:t>С</w:t>
      </w:r>
      <w:proofErr w:type="spellStart"/>
      <w:r w:rsidRPr="00EB6820">
        <w:rPr>
          <w:rFonts w:ascii="Times New Roman" w:hAnsi="Times New Roman" w:cs="Times New Roman"/>
          <w:sz w:val="28"/>
          <w:szCs w:val="28"/>
          <w:lang w:val="en-US"/>
        </w:rPr>
        <w:t>ement</w:t>
      </w:r>
      <w:proofErr w:type="spellEnd"/>
      <w:r w:rsidRPr="00EB6820">
        <w:rPr>
          <w:rFonts w:ascii="Times New Roman" w:hAnsi="Times New Roman" w:cs="Times New Roman"/>
          <w:sz w:val="28"/>
          <w:szCs w:val="28"/>
          <w:lang w:val="en-US"/>
        </w:rPr>
        <w:t xml:space="preserve"> and Concrete Research. 1986. P</w:t>
      </w:r>
      <w:r w:rsidRPr="00EB682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B6820">
        <w:rPr>
          <w:rFonts w:ascii="Times New Roman" w:hAnsi="Times New Roman" w:cs="Times New Roman"/>
          <w:sz w:val="28"/>
          <w:szCs w:val="28"/>
          <w:lang w:val="en-US"/>
        </w:rPr>
        <w:t>341-344.</w:t>
      </w:r>
    </w:p>
    <w:p w:rsidR="008155F8" w:rsidRPr="00EB6820" w:rsidRDefault="008155F8" w:rsidP="009B1E3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8155F8" w:rsidRPr="00EB6820" w:rsidSect="005C3C01">
      <w:pgSz w:w="11906" w:h="16838"/>
      <w:pgMar w:top="794" w:right="794" w:bottom="79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86E" w:rsidRDefault="009C286E" w:rsidP="00FA51F9">
      <w:pPr>
        <w:spacing w:after="0" w:line="240" w:lineRule="auto"/>
      </w:pPr>
      <w:r>
        <w:separator/>
      </w:r>
    </w:p>
  </w:endnote>
  <w:endnote w:type="continuationSeparator" w:id="0">
    <w:p w:rsidR="009C286E" w:rsidRDefault="009C286E" w:rsidP="00FA5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TE1733398t00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1953356"/>
      <w:docPartObj>
        <w:docPartGallery w:val="Page Numbers (Bottom of Page)"/>
        <w:docPartUnique/>
      </w:docPartObj>
    </w:sdtPr>
    <w:sdtEndPr/>
    <w:sdtContent>
      <w:p w:rsidR="00FA51F9" w:rsidRDefault="00FA51F9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59E9">
          <w:rPr>
            <w:noProof/>
          </w:rPr>
          <w:t>7</w:t>
        </w:r>
        <w:r>
          <w:fldChar w:fldCharType="end"/>
        </w:r>
      </w:p>
    </w:sdtContent>
  </w:sdt>
  <w:p w:rsidR="00FA51F9" w:rsidRDefault="00FA51F9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86E" w:rsidRDefault="009C286E" w:rsidP="00FA51F9">
      <w:pPr>
        <w:spacing w:after="0" w:line="240" w:lineRule="auto"/>
      </w:pPr>
      <w:r>
        <w:separator/>
      </w:r>
    </w:p>
  </w:footnote>
  <w:footnote w:type="continuationSeparator" w:id="0">
    <w:p w:rsidR="009C286E" w:rsidRDefault="009C286E" w:rsidP="00FA51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17B65"/>
    <w:multiLevelType w:val="multilevel"/>
    <w:tmpl w:val="47BC4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2B0557"/>
    <w:multiLevelType w:val="multilevel"/>
    <w:tmpl w:val="2F369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1E7BD3"/>
    <w:multiLevelType w:val="multilevel"/>
    <w:tmpl w:val="21D0A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5C61D8"/>
    <w:multiLevelType w:val="hybridMultilevel"/>
    <w:tmpl w:val="E4181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8E3E28"/>
    <w:multiLevelType w:val="hybridMultilevel"/>
    <w:tmpl w:val="4FCCC9FC"/>
    <w:lvl w:ilvl="0" w:tplc="772C779E">
      <w:start w:val="1"/>
      <w:numFmt w:val="decimal"/>
      <w:lvlText w:val="%1."/>
      <w:lvlJc w:val="left"/>
      <w:pPr>
        <w:ind w:left="928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CE6"/>
    <w:rsid w:val="00015D50"/>
    <w:rsid w:val="000379C8"/>
    <w:rsid w:val="00095C44"/>
    <w:rsid w:val="000A658C"/>
    <w:rsid w:val="00140454"/>
    <w:rsid w:val="001A59E9"/>
    <w:rsid w:val="001B5ABC"/>
    <w:rsid w:val="0020070B"/>
    <w:rsid w:val="00223DBA"/>
    <w:rsid w:val="002D0BE9"/>
    <w:rsid w:val="00346C57"/>
    <w:rsid w:val="00391311"/>
    <w:rsid w:val="00405951"/>
    <w:rsid w:val="00424B00"/>
    <w:rsid w:val="004630C9"/>
    <w:rsid w:val="00471BF7"/>
    <w:rsid w:val="00472864"/>
    <w:rsid w:val="004830B4"/>
    <w:rsid w:val="00494DAE"/>
    <w:rsid w:val="004D5EFF"/>
    <w:rsid w:val="00597537"/>
    <w:rsid w:val="005C3C01"/>
    <w:rsid w:val="005D75E7"/>
    <w:rsid w:val="00601BEB"/>
    <w:rsid w:val="00642E95"/>
    <w:rsid w:val="006B04DA"/>
    <w:rsid w:val="0074455C"/>
    <w:rsid w:val="00775118"/>
    <w:rsid w:val="008155F8"/>
    <w:rsid w:val="00870CE6"/>
    <w:rsid w:val="008D56E8"/>
    <w:rsid w:val="008E2C4C"/>
    <w:rsid w:val="0094145D"/>
    <w:rsid w:val="009550A9"/>
    <w:rsid w:val="009B1E35"/>
    <w:rsid w:val="009C286E"/>
    <w:rsid w:val="009C7982"/>
    <w:rsid w:val="00A0164F"/>
    <w:rsid w:val="00A45B4D"/>
    <w:rsid w:val="00A536A7"/>
    <w:rsid w:val="00B120D2"/>
    <w:rsid w:val="00B23699"/>
    <w:rsid w:val="00B3720F"/>
    <w:rsid w:val="00B75B0A"/>
    <w:rsid w:val="00B947D6"/>
    <w:rsid w:val="00BE64E9"/>
    <w:rsid w:val="00C13C10"/>
    <w:rsid w:val="00C2045C"/>
    <w:rsid w:val="00C90597"/>
    <w:rsid w:val="00CA56F9"/>
    <w:rsid w:val="00CB23D8"/>
    <w:rsid w:val="00CE339D"/>
    <w:rsid w:val="00D05530"/>
    <w:rsid w:val="00D439AB"/>
    <w:rsid w:val="00D52DA0"/>
    <w:rsid w:val="00D86CC8"/>
    <w:rsid w:val="00E331DF"/>
    <w:rsid w:val="00EB29CE"/>
    <w:rsid w:val="00EB6820"/>
    <w:rsid w:val="00F021FD"/>
    <w:rsid w:val="00F15A57"/>
    <w:rsid w:val="00F634B0"/>
    <w:rsid w:val="00F806D9"/>
    <w:rsid w:val="00F9139F"/>
    <w:rsid w:val="00FA51F9"/>
    <w:rsid w:val="00FD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67E50C84-CFA7-4C4A-B904-B98964396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5F8"/>
    <w:pPr>
      <w:spacing w:after="160" w:line="25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5F8"/>
    <w:pPr>
      <w:ind w:left="720"/>
      <w:contextualSpacing/>
    </w:pPr>
  </w:style>
  <w:style w:type="table" w:styleId="a4">
    <w:name w:val="Table Grid"/>
    <w:basedOn w:val="a1"/>
    <w:uiPriority w:val="39"/>
    <w:rsid w:val="008155F8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2D0BE9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FD7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D79CD"/>
    <w:rPr>
      <w:b/>
      <w:bCs/>
    </w:rPr>
  </w:style>
  <w:style w:type="character" w:styleId="a8">
    <w:name w:val="Subtle Emphasis"/>
    <w:basedOn w:val="a0"/>
    <w:uiPriority w:val="19"/>
    <w:qFormat/>
    <w:rsid w:val="00F15A57"/>
    <w:rPr>
      <w:i/>
      <w:iCs/>
      <w:color w:val="404040" w:themeColor="text1" w:themeTint="BF"/>
    </w:rPr>
  </w:style>
  <w:style w:type="paragraph" w:styleId="a9">
    <w:name w:val="No Spacing"/>
    <w:link w:val="aa"/>
    <w:qFormat/>
    <w:rsid w:val="00223DBA"/>
    <w:pPr>
      <w:spacing w:after="0" w:line="240" w:lineRule="auto"/>
    </w:pPr>
    <w:rPr>
      <w:lang w:val="ru-RU"/>
    </w:rPr>
  </w:style>
  <w:style w:type="paragraph" w:styleId="2">
    <w:name w:val="Body Text Indent 2"/>
    <w:basedOn w:val="a"/>
    <w:link w:val="20"/>
    <w:uiPriority w:val="99"/>
    <w:rsid w:val="005C3C01"/>
    <w:pPr>
      <w:widowControl w:val="0"/>
      <w:spacing w:before="80" w:after="0" w:line="280" w:lineRule="auto"/>
      <w:ind w:firstLine="567"/>
      <w:jc w:val="both"/>
    </w:pPr>
    <w:rPr>
      <w:rFonts w:ascii="Arial" w:eastAsia="Times New Roman" w:hAnsi="Arial" w:cs="Times New Roman"/>
      <w:sz w:val="24"/>
      <w:szCs w:val="24"/>
      <w:lang w:val="uk-UA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5C3C01"/>
    <w:rPr>
      <w:rFonts w:ascii="Arial" w:eastAsia="Times New Roman" w:hAnsi="Arial" w:cs="Times New Roman"/>
      <w:sz w:val="24"/>
      <w:szCs w:val="24"/>
      <w:lang w:eastAsia="x-none"/>
    </w:rPr>
  </w:style>
  <w:style w:type="paragraph" w:styleId="ab">
    <w:name w:val="Plain Text"/>
    <w:basedOn w:val="a"/>
    <w:link w:val="ac"/>
    <w:unhideWhenUsed/>
    <w:rsid w:val="00A536A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A536A7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align-justify">
    <w:name w:val="align-justify"/>
    <w:basedOn w:val="a"/>
    <w:rsid w:val="00A536A7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styleId="ad">
    <w:name w:val="Body Text"/>
    <w:basedOn w:val="a"/>
    <w:link w:val="ae"/>
    <w:rsid w:val="00A536A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A536A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">
    <w:basedOn w:val="a"/>
    <w:next w:val="af0"/>
    <w:link w:val="af1"/>
    <w:qFormat/>
    <w:rsid w:val="00A536A7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val="uk-UA" w:eastAsia="ru-RU"/>
    </w:rPr>
  </w:style>
  <w:style w:type="character" w:customStyle="1" w:styleId="af1">
    <w:name w:val="Название Знак"/>
    <w:link w:val="af"/>
    <w:rsid w:val="00A536A7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0">
    <w:name w:val="Title"/>
    <w:basedOn w:val="a"/>
    <w:next w:val="a"/>
    <w:link w:val="1"/>
    <w:uiPriority w:val="10"/>
    <w:qFormat/>
    <w:rsid w:val="00A536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">
    <w:name w:val="Название Знак1"/>
    <w:basedOn w:val="a0"/>
    <w:link w:val="af0"/>
    <w:uiPriority w:val="10"/>
    <w:rsid w:val="00A536A7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aa">
    <w:name w:val="Без интервала Знак"/>
    <w:link w:val="a9"/>
    <w:locked/>
    <w:rsid w:val="009B1E35"/>
    <w:rPr>
      <w:lang w:val="ru-RU"/>
    </w:rPr>
  </w:style>
  <w:style w:type="paragraph" w:styleId="af2">
    <w:name w:val="header"/>
    <w:basedOn w:val="a"/>
    <w:link w:val="af3"/>
    <w:uiPriority w:val="99"/>
    <w:unhideWhenUsed/>
    <w:rsid w:val="00FA51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A51F9"/>
    <w:rPr>
      <w:lang w:val="ru-RU"/>
    </w:rPr>
  </w:style>
  <w:style w:type="paragraph" w:styleId="af4">
    <w:name w:val="footer"/>
    <w:basedOn w:val="a"/>
    <w:link w:val="af5"/>
    <w:uiPriority w:val="99"/>
    <w:unhideWhenUsed/>
    <w:rsid w:val="00FA51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A51F9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7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6.jpeg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36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12884</Words>
  <Characters>7345</Characters>
  <Application>Microsoft Office Word</Application>
  <DocSecurity>0</DocSecurity>
  <Lines>61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Учетная запись Майкрософт</cp:lastModifiedBy>
  <cp:revision>4</cp:revision>
  <dcterms:created xsi:type="dcterms:W3CDTF">2023-06-30T14:21:00Z</dcterms:created>
  <dcterms:modified xsi:type="dcterms:W3CDTF">2023-07-03T08:20:00Z</dcterms:modified>
</cp:coreProperties>
</file>